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7716" w:rsidRPr="00BB1EBB" w:rsidRDefault="00D37716" w:rsidP="00D37716">
      <w:pPr>
        <w:ind w:left="6300" w:firstLine="3765"/>
        <w:rPr>
          <w:color w:val="000000"/>
          <w:sz w:val="20"/>
        </w:rPr>
      </w:pPr>
      <w:r w:rsidRPr="00BB1EBB">
        <w:rPr>
          <w:color w:val="000000"/>
          <w:sz w:val="20"/>
        </w:rPr>
        <w:t xml:space="preserve">Приложение </w:t>
      </w:r>
      <w:r w:rsidRPr="005735D7">
        <w:rPr>
          <w:color w:val="000000" w:themeColor="text1"/>
          <w:sz w:val="20"/>
        </w:rPr>
        <w:t xml:space="preserve">№ </w:t>
      </w:r>
      <w:r w:rsidR="00940105">
        <w:rPr>
          <w:color w:val="000000" w:themeColor="text1"/>
          <w:sz w:val="20"/>
          <w:lang w:val="en-US"/>
        </w:rPr>
        <w:t>3-1</w:t>
      </w:r>
      <w:r w:rsidR="001A66D6">
        <w:rPr>
          <w:color w:val="000000" w:themeColor="text1"/>
          <w:sz w:val="20"/>
        </w:rPr>
        <w:t xml:space="preserve"> </w:t>
      </w:r>
      <w:r w:rsidRPr="005735D7">
        <w:rPr>
          <w:color w:val="000000" w:themeColor="text1"/>
          <w:sz w:val="20"/>
        </w:rPr>
        <w:t xml:space="preserve">к </w:t>
      </w:r>
      <w:r w:rsidRPr="00BB1EBB">
        <w:rPr>
          <w:color w:val="000000"/>
          <w:sz w:val="20"/>
        </w:rPr>
        <w:t xml:space="preserve">протоколу </w:t>
      </w:r>
    </w:p>
    <w:p w:rsidR="00D37716" w:rsidRPr="00BB1EBB" w:rsidRDefault="00D37716" w:rsidP="00D37716">
      <w:pPr>
        <w:ind w:left="6300" w:firstLine="3765"/>
        <w:rPr>
          <w:color w:val="000000"/>
          <w:sz w:val="20"/>
        </w:rPr>
      </w:pPr>
      <w:r>
        <w:rPr>
          <w:color w:val="000000"/>
          <w:sz w:val="20"/>
        </w:rPr>
        <w:t>РГ РОА</w:t>
      </w:r>
      <w:r w:rsidRPr="00BB1EBB">
        <w:rPr>
          <w:color w:val="000000"/>
          <w:sz w:val="20"/>
        </w:rPr>
        <w:t xml:space="preserve"> № </w:t>
      </w:r>
      <w:r w:rsidR="001A66D6">
        <w:rPr>
          <w:color w:val="000000"/>
          <w:sz w:val="20"/>
        </w:rPr>
        <w:t>1</w:t>
      </w:r>
      <w:r w:rsidR="008C3E65">
        <w:rPr>
          <w:color w:val="000000"/>
          <w:sz w:val="20"/>
        </w:rPr>
        <w:t>6</w:t>
      </w:r>
      <w:r w:rsidRPr="00BB1EBB">
        <w:rPr>
          <w:color w:val="000000"/>
          <w:sz w:val="20"/>
        </w:rPr>
        <w:t>-20</w:t>
      </w:r>
      <w:r w:rsidR="006D0289">
        <w:rPr>
          <w:color w:val="000000"/>
          <w:sz w:val="20"/>
        </w:rPr>
        <w:t>2</w:t>
      </w:r>
      <w:r w:rsidR="00B33EC0">
        <w:rPr>
          <w:color w:val="000000"/>
          <w:sz w:val="20"/>
        </w:rPr>
        <w:t>2</w:t>
      </w:r>
    </w:p>
    <w:p w:rsidR="00007725" w:rsidRDefault="00007725" w:rsidP="00007725">
      <w:pPr>
        <w:jc w:val="center"/>
        <w:rPr>
          <w:b/>
          <w:bCs/>
          <w:sz w:val="24"/>
          <w:szCs w:val="24"/>
        </w:rPr>
      </w:pPr>
    </w:p>
    <w:p w:rsidR="004710B1" w:rsidRPr="008205FA" w:rsidRDefault="004710B1" w:rsidP="004710B1">
      <w:pPr>
        <w:jc w:val="center"/>
        <w:rPr>
          <w:b/>
          <w:sz w:val="24"/>
          <w:szCs w:val="24"/>
        </w:rPr>
      </w:pPr>
      <w:r w:rsidRPr="008205FA">
        <w:rPr>
          <w:b/>
          <w:sz w:val="24"/>
          <w:szCs w:val="24"/>
        </w:rPr>
        <w:t>ПРЕДЛОЖЕНИЯ</w:t>
      </w:r>
    </w:p>
    <w:p w:rsidR="004710B1" w:rsidRDefault="004710B1" w:rsidP="004710B1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национальных органов</w:t>
      </w:r>
      <w:r w:rsidRPr="00ED27D9">
        <w:rPr>
          <w:b/>
          <w:sz w:val="24"/>
          <w:szCs w:val="24"/>
        </w:rPr>
        <w:t xml:space="preserve"> по </w:t>
      </w:r>
      <w:r>
        <w:rPr>
          <w:b/>
          <w:sz w:val="24"/>
          <w:szCs w:val="24"/>
        </w:rPr>
        <w:t xml:space="preserve">проекту документа </w:t>
      </w:r>
    </w:p>
    <w:p w:rsidR="008C3E65" w:rsidRDefault="008C3E65" w:rsidP="004710B1">
      <w:pPr>
        <w:jc w:val="center"/>
        <w:rPr>
          <w:b/>
          <w:sz w:val="24"/>
          <w:szCs w:val="24"/>
        </w:rPr>
      </w:pPr>
      <w:r w:rsidRPr="008C3E65">
        <w:rPr>
          <w:b/>
          <w:sz w:val="24"/>
          <w:szCs w:val="24"/>
        </w:rPr>
        <w:t>«Политика по трансграничной аккредитации»</w:t>
      </w:r>
    </w:p>
    <w:p w:rsidR="008C3E65" w:rsidRDefault="008C3E65" w:rsidP="004710B1">
      <w:pPr>
        <w:jc w:val="center"/>
        <w:rPr>
          <w:b/>
          <w:sz w:val="24"/>
          <w:szCs w:val="24"/>
        </w:rPr>
      </w:pPr>
    </w:p>
    <w:tbl>
      <w:tblPr>
        <w:tblW w:w="13183" w:type="dxa"/>
        <w:tblInd w:w="-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31"/>
        <w:gridCol w:w="4252"/>
      </w:tblGrid>
      <w:tr w:rsidR="00151A9A" w:rsidTr="00BB36FB">
        <w:tc>
          <w:tcPr>
            <w:tcW w:w="8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1A9A" w:rsidRDefault="00007725" w:rsidP="00F2547A">
            <w:pPr>
              <w:spacing w:before="60" w:after="60" w:line="200" w:lineRule="exact"/>
              <w:ind w:left="-57" w:right="-57"/>
              <w:jc w:val="center"/>
              <w:rPr>
                <w:rFonts w:ascii="Times New Roman CYR" w:hAnsi="Times New Roman CYR"/>
                <w:sz w:val="20"/>
              </w:rPr>
            </w:pPr>
            <w:r>
              <w:rPr>
                <w:rFonts w:ascii="Times New Roman CYR" w:hAnsi="Times New Roman CYR"/>
                <w:sz w:val="20"/>
              </w:rPr>
              <w:t>Замечания и п</w:t>
            </w:r>
            <w:r w:rsidR="00151A9A">
              <w:rPr>
                <w:rFonts w:ascii="Times New Roman CYR" w:hAnsi="Times New Roman CYR"/>
                <w:sz w:val="20"/>
              </w:rPr>
              <w:t xml:space="preserve">редложения национальных органов по аккредитации </w:t>
            </w:r>
          </w:p>
          <w:p w:rsidR="00151A9A" w:rsidRDefault="00151A9A" w:rsidP="00F2547A">
            <w:pPr>
              <w:spacing w:before="60" w:after="60" w:line="200" w:lineRule="exact"/>
              <w:ind w:left="-57" w:right="-57"/>
              <w:jc w:val="center"/>
              <w:rPr>
                <w:rFonts w:ascii="Times New Roman CYR" w:hAnsi="Times New Roman CYR"/>
                <w:sz w:val="20"/>
              </w:rPr>
            </w:pPr>
            <w:r>
              <w:rPr>
                <w:rFonts w:ascii="Times New Roman CYR" w:hAnsi="Times New Roman CYR"/>
                <w:sz w:val="20"/>
              </w:rPr>
              <w:t>государств-участников СНГ, дата поступления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1A9A" w:rsidRDefault="00151A9A" w:rsidP="00DB7E18">
            <w:pPr>
              <w:spacing w:before="60" w:after="60" w:line="200" w:lineRule="exact"/>
              <w:ind w:left="-57" w:right="-57"/>
              <w:jc w:val="center"/>
              <w:rPr>
                <w:rFonts w:ascii="Times New Roman CYR" w:hAnsi="Times New Roman CYR"/>
                <w:sz w:val="20"/>
              </w:rPr>
            </w:pPr>
            <w:r>
              <w:rPr>
                <w:rFonts w:ascii="Times New Roman CYR" w:hAnsi="Times New Roman CYR"/>
                <w:sz w:val="20"/>
              </w:rPr>
              <w:t>Мнение</w:t>
            </w:r>
            <w:r>
              <w:rPr>
                <w:rFonts w:ascii="Times New Roman CYR" w:hAnsi="Times New Roman CYR"/>
                <w:sz w:val="20"/>
              </w:rPr>
              <w:br/>
            </w:r>
            <w:r w:rsidR="001A66D6">
              <w:rPr>
                <w:rFonts w:ascii="Times New Roman CYR" w:hAnsi="Times New Roman CYR"/>
                <w:sz w:val="20"/>
              </w:rPr>
              <w:t>1</w:t>
            </w:r>
            <w:r w:rsidR="00DB7E18">
              <w:rPr>
                <w:rFonts w:ascii="Times New Roman CYR" w:hAnsi="Times New Roman CYR"/>
                <w:sz w:val="20"/>
              </w:rPr>
              <w:t>6</w:t>
            </w:r>
            <w:r>
              <w:rPr>
                <w:rFonts w:ascii="Times New Roman CYR" w:hAnsi="Times New Roman CYR"/>
                <w:sz w:val="20"/>
              </w:rPr>
              <w:t>-го заседания РГ РОА</w:t>
            </w:r>
          </w:p>
        </w:tc>
      </w:tr>
    </w:tbl>
    <w:p w:rsidR="00151A9A" w:rsidRDefault="00151A9A" w:rsidP="00151A9A">
      <w:pPr>
        <w:rPr>
          <w:sz w:val="2"/>
          <w:szCs w:val="2"/>
        </w:rPr>
      </w:pPr>
    </w:p>
    <w:tbl>
      <w:tblPr>
        <w:tblStyle w:val="a9"/>
        <w:tblW w:w="13184" w:type="dxa"/>
        <w:tblLayout w:type="fixed"/>
        <w:tblLook w:val="0680" w:firstRow="0" w:lastRow="0" w:firstColumn="1" w:lastColumn="0" w:noHBand="1" w:noVBand="1"/>
      </w:tblPr>
      <w:tblGrid>
        <w:gridCol w:w="8931"/>
        <w:gridCol w:w="4253"/>
      </w:tblGrid>
      <w:tr w:rsidR="00151A9A" w:rsidTr="004266EC">
        <w:trPr>
          <w:trHeight w:val="233"/>
        </w:trPr>
        <w:tc>
          <w:tcPr>
            <w:tcW w:w="8931" w:type="dxa"/>
            <w:hideMark/>
          </w:tcPr>
          <w:p w:rsidR="00151A9A" w:rsidRDefault="00151A9A" w:rsidP="00F2547A">
            <w:pPr>
              <w:pStyle w:val="2"/>
              <w:spacing w:after="0" w:line="260" w:lineRule="exact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1</w:t>
            </w:r>
          </w:p>
        </w:tc>
        <w:tc>
          <w:tcPr>
            <w:tcW w:w="4253" w:type="dxa"/>
            <w:hideMark/>
          </w:tcPr>
          <w:p w:rsidR="00151A9A" w:rsidRDefault="00151A9A" w:rsidP="00F2547A">
            <w:pPr>
              <w:spacing w:line="260" w:lineRule="exact"/>
              <w:jc w:val="center"/>
              <w:rPr>
                <w:rFonts w:ascii="Times New Roman CYR" w:hAnsi="Times New Roman CYR"/>
                <w:sz w:val="20"/>
              </w:rPr>
            </w:pPr>
            <w:r>
              <w:rPr>
                <w:rFonts w:ascii="Times New Roman CYR" w:hAnsi="Times New Roman CYR"/>
                <w:sz w:val="20"/>
              </w:rPr>
              <w:t>2</w:t>
            </w:r>
          </w:p>
        </w:tc>
      </w:tr>
    </w:tbl>
    <w:tbl>
      <w:tblPr>
        <w:tblStyle w:val="1"/>
        <w:tblW w:w="13184" w:type="dxa"/>
        <w:tblLayout w:type="fixed"/>
        <w:tblLook w:val="0680" w:firstRow="0" w:lastRow="0" w:firstColumn="1" w:lastColumn="0" w:noHBand="1" w:noVBand="1"/>
      </w:tblPr>
      <w:tblGrid>
        <w:gridCol w:w="9039"/>
        <w:gridCol w:w="28"/>
        <w:gridCol w:w="4117"/>
      </w:tblGrid>
      <w:tr w:rsidR="009006FD" w:rsidRPr="007067AE" w:rsidTr="009674C5">
        <w:trPr>
          <w:trHeight w:val="461"/>
        </w:trPr>
        <w:tc>
          <w:tcPr>
            <w:tcW w:w="13184" w:type="dxa"/>
            <w:gridSpan w:val="3"/>
          </w:tcPr>
          <w:p w:rsidR="009006FD" w:rsidRDefault="009006FD" w:rsidP="00F2547A">
            <w:pPr>
              <w:pStyle w:val="a3"/>
              <w:spacing w:line="235" w:lineRule="exact"/>
              <w:jc w:val="center"/>
              <w:rPr>
                <w:b/>
                <w:sz w:val="22"/>
                <w:szCs w:val="22"/>
              </w:rPr>
            </w:pPr>
            <w:r w:rsidRPr="007067AE">
              <w:rPr>
                <w:b/>
                <w:sz w:val="22"/>
                <w:szCs w:val="22"/>
              </w:rPr>
              <w:t>Азербайджанская Республика</w:t>
            </w:r>
          </w:p>
          <w:p w:rsidR="009006FD" w:rsidRPr="00942379" w:rsidRDefault="008A6945" w:rsidP="00D14137">
            <w:pPr>
              <w:pStyle w:val="aa"/>
              <w:ind w:left="0"/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 w:rsidR="009006FD" w:rsidRPr="007067AE">
              <w:rPr>
                <w:sz w:val="22"/>
                <w:szCs w:val="22"/>
              </w:rPr>
              <w:t>предложения не поступали</w:t>
            </w:r>
            <w:r>
              <w:rPr>
                <w:sz w:val="22"/>
                <w:szCs w:val="22"/>
              </w:rPr>
              <w:t>)</w:t>
            </w:r>
          </w:p>
        </w:tc>
      </w:tr>
      <w:tr w:rsidR="009006FD" w:rsidRPr="007067AE" w:rsidTr="009674C5">
        <w:trPr>
          <w:trHeight w:val="461"/>
        </w:trPr>
        <w:tc>
          <w:tcPr>
            <w:tcW w:w="13184" w:type="dxa"/>
            <w:gridSpan w:val="3"/>
          </w:tcPr>
          <w:p w:rsidR="009006FD" w:rsidRDefault="009006FD" w:rsidP="00F2547A">
            <w:pPr>
              <w:pStyle w:val="a3"/>
              <w:spacing w:line="235" w:lineRule="exact"/>
              <w:jc w:val="center"/>
              <w:rPr>
                <w:b/>
                <w:sz w:val="22"/>
                <w:szCs w:val="22"/>
              </w:rPr>
            </w:pPr>
            <w:r w:rsidRPr="007067AE">
              <w:rPr>
                <w:b/>
                <w:sz w:val="22"/>
                <w:szCs w:val="22"/>
              </w:rPr>
              <w:t>Республика Армения</w:t>
            </w:r>
          </w:p>
          <w:p w:rsidR="009006FD" w:rsidRPr="007067AE" w:rsidRDefault="008A6945" w:rsidP="00F2547A">
            <w:pPr>
              <w:pStyle w:val="a3"/>
              <w:spacing w:line="235" w:lineRule="exact"/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 w:rsidR="009006FD" w:rsidRPr="007067AE">
              <w:rPr>
                <w:sz w:val="22"/>
                <w:szCs w:val="22"/>
              </w:rPr>
              <w:t>предложения не поступали</w:t>
            </w:r>
            <w:r w:rsidR="00D14137">
              <w:rPr>
                <w:sz w:val="22"/>
                <w:szCs w:val="22"/>
              </w:rPr>
              <w:t xml:space="preserve"> (наблюдатели)</w:t>
            </w:r>
            <w:r>
              <w:rPr>
                <w:sz w:val="22"/>
                <w:szCs w:val="22"/>
              </w:rPr>
              <w:t>)</w:t>
            </w:r>
          </w:p>
        </w:tc>
      </w:tr>
      <w:tr w:rsidR="009006FD" w:rsidRPr="007067AE" w:rsidTr="009674C5">
        <w:trPr>
          <w:trHeight w:val="461"/>
        </w:trPr>
        <w:tc>
          <w:tcPr>
            <w:tcW w:w="13184" w:type="dxa"/>
            <w:gridSpan w:val="3"/>
          </w:tcPr>
          <w:p w:rsidR="00940105" w:rsidRDefault="009006FD" w:rsidP="00940105">
            <w:pPr>
              <w:pStyle w:val="a3"/>
              <w:spacing w:line="235" w:lineRule="exact"/>
              <w:jc w:val="center"/>
              <w:rPr>
                <w:sz w:val="22"/>
                <w:szCs w:val="22"/>
              </w:rPr>
            </w:pPr>
            <w:r w:rsidRPr="007067AE">
              <w:rPr>
                <w:b/>
                <w:sz w:val="22"/>
                <w:szCs w:val="22"/>
              </w:rPr>
              <w:t>Республика Беларусь</w:t>
            </w:r>
            <w:r w:rsidR="00EE35C4">
              <w:rPr>
                <w:b/>
                <w:sz w:val="22"/>
                <w:szCs w:val="22"/>
              </w:rPr>
              <w:br/>
            </w:r>
            <w:r w:rsidR="00F127FC" w:rsidRPr="008A6945">
              <w:rPr>
                <w:sz w:val="22"/>
                <w:szCs w:val="22"/>
              </w:rPr>
              <w:t>(</w:t>
            </w:r>
            <w:r w:rsidR="00940105" w:rsidRPr="00940105">
              <w:rPr>
                <w:sz w:val="22"/>
                <w:szCs w:val="22"/>
              </w:rPr>
              <w:t xml:space="preserve">письмо </w:t>
            </w:r>
            <w:r w:rsidR="00940105">
              <w:rPr>
                <w:sz w:val="22"/>
                <w:szCs w:val="22"/>
              </w:rPr>
              <w:t xml:space="preserve">заместителя Председателя </w:t>
            </w:r>
            <w:r w:rsidR="00940105" w:rsidRPr="00940105">
              <w:rPr>
                <w:sz w:val="22"/>
                <w:szCs w:val="22"/>
              </w:rPr>
              <w:t xml:space="preserve">Госстандарта </w:t>
            </w:r>
            <w:r w:rsidR="00940105">
              <w:rPr>
                <w:sz w:val="22"/>
                <w:szCs w:val="22"/>
              </w:rPr>
              <w:t>А.А. Бурака</w:t>
            </w:r>
          </w:p>
          <w:p w:rsidR="009006FD" w:rsidRPr="007067AE" w:rsidRDefault="00940105" w:rsidP="00940105">
            <w:pPr>
              <w:pStyle w:val="a3"/>
              <w:spacing w:line="235" w:lineRule="exact"/>
              <w:jc w:val="center"/>
              <w:rPr>
                <w:b/>
                <w:sz w:val="22"/>
                <w:szCs w:val="22"/>
              </w:rPr>
            </w:pPr>
            <w:r w:rsidRPr="00940105">
              <w:rPr>
                <w:sz w:val="22"/>
                <w:szCs w:val="22"/>
              </w:rPr>
              <w:t>№ 05-14/1352 от 27.10.2022</w:t>
            </w:r>
            <w:r w:rsidR="00EE35C4" w:rsidRPr="00EE35C4">
              <w:rPr>
                <w:sz w:val="22"/>
                <w:szCs w:val="22"/>
              </w:rPr>
              <w:t>)</w:t>
            </w:r>
          </w:p>
        </w:tc>
      </w:tr>
      <w:tr w:rsidR="00940105" w:rsidRPr="007067AE" w:rsidTr="00940105">
        <w:trPr>
          <w:trHeight w:val="461"/>
        </w:trPr>
        <w:tc>
          <w:tcPr>
            <w:tcW w:w="9067" w:type="dxa"/>
            <w:gridSpan w:val="2"/>
          </w:tcPr>
          <w:p w:rsidR="00940105" w:rsidRPr="00BC6F90" w:rsidRDefault="00940105" w:rsidP="00F21337">
            <w:pPr>
              <w:pStyle w:val="a3"/>
              <w:spacing w:line="235" w:lineRule="exact"/>
              <w:jc w:val="both"/>
              <w:rPr>
                <w:sz w:val="22"/>
                <w:szCs w:val="22"/>
              </w:rPr>
            </w:pPr>
            <w:r w:rsidRPr="00BC6F90">
              <w:rPr>
                <w:b/>
                <w:sz w:val="22"/>
                <w:szCs w:val="22"/>
              </w:rPr>
              <w:t>Раздел 3.</w:t>
            </w:r>
            <w:r w:rsidRPr="00BC6F90">
              <w:rPr>
                <w:sz w:val="22"/>
                <w:szCs w:val="22"/>
              </w:rPr>
              <w:t xml:space="preserve"> Предлагаем привести к единообразию употребление по тексту раздела 3 фразы «иностранный орган по аккредитации» и «зарубежный орган по аккредитации»</w:t>
            </w:r>
          </w:p>
          <w:p w:rsidR="00940105" w:rsidRPr="00BC6F90" w:rsidRDefault="00940105" w:rsidP="00F21337">
            <w:pPr>
              <w:pStyle w:val="a3"/>
              <w:spacing w:line="235" w:lineRule="exact"/>
              <w:jc w:val="both"/>
              <w:rPr>
                <w:b/>
                <w:sz w:val="22"/>
                <w:szCs w:val="22"/>
              </w:rPr>
            </w:pPr>
            <w:r w:rsidRPr="00BC6F90">
              <w:rPr>
                <w:b/>
                <w:sz w:val="22"/>
                <w:szCs w:val="22"/>
              </w:rPr>
              <w:t>Подпункт 3.2.1.4 Раздела 3</w:t>
            </w:r>
          </w:p>
          <w:p w:rsidR="00940105" w:rsidRPr="00BC6F90" w:rsidRDefault="00940105" w:rsidP="00F21337">
            <w:pPr>
              <w:pStyle w:val="a3"/>
              <w:spacing w:line="235" w:lineRule="exact"/>
              <w:jc w:val="both"/>
              <w:rPr>
                <w:sz w:val="22"/>
                <w:szCs w:val="22"/>
              </w:rPr>
            </w:pPr>
            <w:r w:rsidRPr="00BC6F90">
              <w:rPr>
                <w:sz w:val="22"/>
                <w:szCs w:val="22"/>
              </w:rPr>
              <w:t xml:space="preserve">Предлагаем изложить подпункт 3.2.1.4 в соответствии с пунктом 2.1 </w:t>
            </w:r>
            <w:r w:rsidRPr="00BC6F90">
              <w:rPr>
                <w:sz w:val="22"/>
                <w:szCs w:val="22"/>
                <w:lang w:val="en-US"/>
              </w:rPr>
              <w:t>d</w:t>
            </w:r>
            <w:r w:rsidRPr="00BC6F90">
              <w:rPr>
                <w:sz w:val="22"/>
                <w:szCs w:val="22"/>
              </w:rPr>
              <w:t xml:space="preserve">) документа </w:t>
            </w:r>
            <w:r w:rsidRPr="00BC6F90">
              <w:rPr>
                <w:sz w:val="22"/>
                <w:szCs w:val="22"/>
                <w:lang w:val="en-US"/>
              </w:rPr>
              <w:t>ILAC</w:t>
            </w:r>
            <w:r w:rsidRPr="00BC6F90">
              <w:rPr>
                <w:sz w:val="22"/>
                <w:szCs w:val="22"/>
              </w:rPr>
              <w:t xml:space="preserve"> </w:t>
            </w:r>
            <w:r w:rsidRPr="00BC6F90">
              <w:rPr>
                <w:sz w:val="22"/>
                <w:szCs w:val="22"/>
                <w:lang w:val="en-US"/>
              </w:rPr>
              <w:t>G</w:t>
            </w:r>
            <w:r w:rsidRPr="00BC6F90">
              <w:rPr>
                <w:sz w:val="22"/>
                <w:szCs w:val="22"/>
              </w:rPr>
              <w:t>21 Трансграничная аккредитация Принципы сотрудничества в следующей редакции:</w:t>
            </w:r>
          </w:p>
          <w:p w:rsidR="00940105" w:rsidRPr="00BC6F90" w:rsidRDefault="00940105" w:rsidP="00F21337">
            <w:pPr>
              <w:pStyle w:val="a3"/>
              <w:spacing w:line="235" w:lineRule="exact"/>
              <w:jc w:val="both"/>
              <w:rPr>
                <w:sz w:val="22"/>
                <w:szCs w:val="22"/>
              </w:rPr>
            </w:pPr>
            <w:r w:rsidRPr="00BC6F90">
              <w:rPr>
                <w:sz w:val="22"/>
                <w:szCs w:val="22"/>
              </w:rPr>
              <w:t>«потребители услуг ООС требуют, чтобы аккредитацию провел конкретный орган по аккредитации и их невозможно убедить в том, что национальный орган предоставляет эквивалентные услуги».</w:t>
            </w:r>
          </w:p>
          <w:p w:rsidR="00940105" w:rsidRPr="00BC6F90" w:rsidRDefault="00940105" w:rsidP="00F21337">
            <w:pPr>
              <w:pStyle w:val="a3"/>
              <w:spacing w:line="235" w:lineRule="exact"/>
              <w:jc w:val="both"/>
              <w:rPr>
                <w:sz w:val="22"/>
                <w:szCs w:val="22"/>
              </w:rPr>
            </w:pPr>
            <w:r w:rsidRPr="00BC6F90">
              <w:rPr>
                <w:b/>
                <w:sz w:val="22"/>
                <w:szCs w:val="22"/>
              </w:rPr>
              <w:t>Подпункт 3.2.1.5 Раздела 3</w:t>
            </w:r>
            <w:r w:rsidRPr="00BC6F90">
              <w:rPr>
                <w:sz w:val="22"/>
                <w:szCs w:val="22"/>
              </w:rPr>
              <w:t>.</w:t>
            </w:r>
          </w:p>
          <w:p w:rsidR="00940105" w:rsidRPr="00BC6F90" w:rsidRDefault="00940105" w:rsidP="00F21337">
            <w:pPr>
              <w:pStyle w:val="a3"/>
              <w:spacing w:line="235" w:lineRule="exact"/>
              <w:jc w:val="both"/>
              <w:rPr>
                <w:sz w:val="22"/>
                <w:szCs w:val="22"/>
              </w:rPr>
            </w:pPr>
            <w:r w:rsidRPr="00BC6F90">
              <w:rPr>
                <w:sz w:val="22"/>
                <w:szCs w:val="22"/>
              </w:rPr>
              <w:t xml:space="preserve">Предлагаем исключить, т.к. данное положение отсутствует в </w:t>
            </w:r>
            <w:r w:rsidRPr="00BC6F90">
              <w:rPr>
                <w:sz w:val="22"/>
                <w:szCs w:val="22"/>
                <w:lang w:val="en-US"/>
              </w:rPr>
              <w:t>ILAC</w:t>
            </w:r>
            <w:r w:rsidRPr="00BC6F90">
              <w:rPr>
                <w:sz w:val="22"/>
                <w:szCs w:val="22"/>
              </w:rPr>
              <w:t xml:space="preserve"> </w:t>
            </w:r>
            <w:r w:rsidRPr="00BC6F90">
              <w:rPr>
                <w:sz w:val="22"/>
                <w:szCs w:val="22"/>
                <w:lang w:val="en-US"/>
              </w:rPr>
              <w:t>G</w:t>
            </w:r>
            <w:r w:rsidRPr="00BC6F90">
              <w:rPr>
                <w:sz w:val="22"/>
                <w:szCs w:val="22"/>
              </w:rPr>
              <w:t>21 предлагаем дополнить пункт 3.2 подпунктом 3.2.1.6 в следующей редакции:</w:t>
            </w:r>
          </w:p>
          <w:p w:rsidR="00940105" w:rsidRPr="00BC6F90" w:rsidRDefault="00940105" w:rsidP="00F21337">
            <w:pPr>
              <w:pStyle w:val="a3"/>
              <w:spacing w:line="235" w:lineRule="exact"/>
              <w:jc w:val="both"/>
              <w:rPr>
                <w:sz w:val="22"/>
                <w:szCs w:val="22"/>
              </w:rPr>
            </w:pPr>
            <w:r w:rsidRPr="00BC6F90">
              <w:rPr>
                <w:sz w:val="22"/>
                <w:szCs w:val="22"/>
              </w:rPr>
              <w:t>«органы по оценке соответствия являются частью какой-либо группы</w:t>
            </w:r>
            <w:r w:rsidR="0035246E" w:rsidRPr="00BC6F90">
              <w:rPr>
                <w:sz w:val="22"/>
                <w:szCs w:val="22"/>
              </w:rPr>
              <w:t>, которая желает, чтобы все органы по оценке соответствия были аккредитованы одним и тем же органом по аккредитации</w:t>
            </w:r>
            <w:r w:rsidRPr="00BC6F90">
              <w:rPr>
                <w:sz w:val="22"/>
                <w:szCs w:val="22"/>
              </w:rPr>
              <w:t>»</w:t>
            </w:r>
            <w:r w:rsidR="0035246E" w:rsidRPr="00BC6F90">
              <w:rPr>
                <w:sz w:val="22"/>
                <w:szCs w:val="22"/>
              </w:rPr>
              <w:t>.</w:t>
            </w:r>
          </w:p>
          <w:p w:rsidR="0035246E" w:rsidRPr="00BC6F90" w:rsidRDefault="0035246E" w:rsidP="00F21337">
            <w:pPr>
              <w:pStyle w:val="a3"/>
              <w:spacing w:line="235" w:lineRule="exact"/>
              <w:jc w:val="both"/>
              <w:rPr>
                <w:b/>
                <w:sz w:val="22"/>
                <w:szCs w:val="22"/>
              </w:rPr>
            </w:pPr>
            <w:r w:rsidRPr="00BC6F90">
              <w:rPr>
                <w:b/>
                <w:sz w:val="22"/>
                <w:szCs w:val="22"/>
              </w:rPr>
              <w:t>Подпункт 3.2.2 Раздела 3</w:t>
            </w:r>
          </w:p>
          <w:p w:rsidR="0035246E" w:rsidRPr="00BC6F90" w:rsidRDefault="0035246E" w:rsidP="00F21337">
            <w:pPr>
              <w:pStyle w:val="a3"/>
              <w:spacing w:line="235" w:lineRule="exact"/>
              <w:jc w:val="both"/>
              <w:rPr>
                <w:sz w:val="22"/>
                <w:szCs w:val="22"/>
              </w:rPr>
            </w:pPr>
            <w:r w:rsidRPr="00BC6F90">
              <w:rPr>
                <w:sz w:val="22"/>
                <w:szCs w:val="22"/>
              </w:rPr>
              <w:t xml:space="preserve">В соответствии с пунктом 2.2 документа </w:t>
            </w:r>
            <w:r w:rsidRPr="00BC6F90">
              <w:rPr>
                <w:sz w:val="22"/>
                <w:szCs w:val="22"/>
                <w:lang w:val="en-US"/>
              </w:rPr>
              <w:t>ILAC</w:t>
            </w:r>
            <w:r w:rsidRPr="00BC6F90">
              <w:rPr>
                <w:sz w:val="22"/>
                <w:szCs w:val="22"/>
              </w:rPr>
              <w:t xml:space="preserve"> </w:t>
            </w:r>
            <w:r w:rsidRPr="00BC6F90">
              <w:rPr>
                <w:sz w:val="22"/>
                <w:szCs w:val="22"/>
                <w:lang w:val="en-US"/>
              </w:rPr>
              <w:t>G</w:t>
            </w:r>
            <w:r w:rsidRPr="00BC6F90">
              <w:rPr>
                <w:sz w:val="22"/>
                <w:szCs w:val="22"/>
              </w:rPr>
              <w:t>21 предлагаем подпункт 3.2.2 изложить в следующей редакции:</w:t>
            </w:r>
          </w:p>
          <w:p w:rsidR="0035246E" w:rsidRPr="00BC6F90" w:rsidRDefault="0035246E" w:rsidP="00F21337">
            <w:pPr>
              <w:pStyle w:val="a3"/>
              <w:spacing w:line="235" w:lineRule="exact"/>
              <w:jc w:val="both"/>
              <w:rPr>
                <w:sz w:val="22"/>
                <w:szCs w:val="22"/>
              </w:rPr>
            </w:pPr>
            <w:r w:rsidRPr="00BC6F90">
              <w:rPr>
                <w:sz w:val="22"/>
                <w:szCs w:val="22"/>
              </w:rPr>
              <w:t xml:space="preserve">«3.2.2 В случае если в стране заявителя существует один или более национальных органов по аккредитации, которые являются подписантами Договоренности </w:t>
            </w:r>
            <w:r w:rsidRPr="00BC6F90">
              <w:rPr>
                <w:sz w:val="22"/>
                <w:szCs w:val="22"/>
                <w:lang w:val="en-US"/>
              </w:rPr>
              <w:t>ILAC</w:t>
            </w:r>
            <w:r w:rsidRPr="00BC6F90">
              <w:rPr>
                <w:sz w:val="22"/>
                <w:szCs w:val="22"/>
              </w:rPr>
              <w:t xml:space="preserve"> в требуемой области аккредитации и заявитель по-прежнему делает выбор в пользу обращения с заявкой на аккредитацию в иностранный орган по аккредитации, то иностранному органу по аккредитации (в соответствии с требованием </w:t>
            </w:r>
            <w:r w:rsidRPr="00BC6F90">
              <w:rPr>
                <w:sz w:val="22"/>
                <w:szCs w:val="22"/>
                <w:lang w:val="en-US"/>
              </w:rPr>
              <w:t>ILAC</w:t>
            </w:r>
            <w:r w:rsidRPr="00BC6F90">
              <w:rPr>
                <w:sz w:val="22"/>
                <w:szCs w:val="22"/>
              </w:rPr>
              <w:t xml:space="preserve"> о популяризации Договоренности ILAC </w:t>
            </w:r>
            <w:r w:rsidRPr="00BC6F90">
              <w:rPr>
                <w:sz w:val="22"/>
                <w:szCs w:val="22"/>
              </w:rPr>
              <w:lastRenderedPageBreak/>
              <w:t xml:space="preserve">среди основных заинтересованных сторон, как это определено в </w:t>
            </w:r>
            <w:r w:rsidRPr="00BC6F90">
              <w:rPr>
                <w:sz w:val="22"/>
                <w:szCs w:val="22"/>
                <w:lang w:val="en-US"/>
              </w:rPr>
              <w:t>IAF</w:t>
            </w:r>
            <w:r w:rsidRPr="00BC6F90">
              <w:rPr>
                <w:sz w:val="22"/>
                <w:szCs w:val="22"/>
              </w:rPr>
              <w:t>/</w:t>
            </w:r>
            <w:r w:rsidRPr="00BC6F90">
              <w:rPr>
                <w:sz w:val="22"/>
                <w:szCs w:val="22"/>
                <w:lang w:val="en-US"/>
              </w:rPr>
              <w:t>ILAC</w:t>
            </w:r>
            <w:r w:rsidRPr="00BC6F90">
              <w:rPr>
                <w:sz w:val="22"/>
                <w:szCs w:val="22"/>
              </w:rPr>
              <w:t xml:space="preserve"> </w:t>
            </w:r>
            <w:r w:rsidRPr="00BC6F90">
              <w:rPr>
                <w:sz w:val="22"/>
                <w:szCs w:val="22"/>
                <w:lang w:val="en-US"/>
              </w:rPr>
              <w:t>A</w:t>
            </w:r>
            <w:r w:rsidRPr="00BC6F90">
              <w:rPr>
                <w:sz w:val="22"/>
                <w:szCs w:val="22"/>
              </w:rPr>
              <w:t>2) следует до принятия заявки предпринять следующие шаги:</w:t>
            </w:r>
          </w:p>
          <w:p w:rsidR="0035246E" w:rsidRPr="00BC6F90" w:rsidRDefault="0035246E" w:rsidP="00F21337">
            <w:pPr>
              <w:pStyle w:val="a3"/>
              <w:spacing w:line="235" w:lineRule="exact"/>
              <w:jc w:val="both"/>
              <w:rPr>
                <w:sz w:val="22"/>
                <w:szCs w:val="22"/>
              </w:rPr>
            </w:pPr>
            <w:r w:rsidRPr="00BC6F90">
              <w:rPr>
                <w:sz w:val="22"/>
                <w:szCs w:val="22"/>
              </w:rPr>
              <w:t>3.2.2.1 поинтересоваться, осведомлен ли заявитель о наличии национального органа по аккредитации;</w:t>
            </w:r>
          </w:p>
          <w:p w:rsidR="0035246E" w:rsidRPr="00BC6F90" w:rsidRDefault="0035246E" w:rsidP="00F21337">
            <w:pPr>
              <w:pStyle w:val="a3"/>
              <w:spacing w:line="235" w:lineRule="exact"/>
              <w:jc w:val="both"/>
              <w:rPr>
                <w:sz w:val="22"/>
                <w:szCs w:val="22"/>
              </w:rPr>
            </w:pPr>
            <w:r w:rsidRPr="00BC6F90">
              <w:rPr>
                <w:sz w:val="22"/>
                <w:szCs w:val="22"/>
              </w:rPr>
              <w:t>3.2.2.2 предложить, что аккредитация, предоставленная национальным органом по аккредитации, будет лучше учитывать национальные факторы и условия, если таковые имеются;</w:t>
            </w:r>
          </w:p>
          <w:p w:rsidR="0035246E" w:rsidRPr="00BC6F90" w:rsidRDefault="00BC6F90" w:rsidP="00F21337">
            <w:pPr>
              <w:pStyle w:val="a3"/>
              <w:spacing w:line="235" w:lineRule="exact"/>
              <w:jc w:val="both"/>
              <w:rPr>
                <w:sz w:val="22"/>
                <w:szCs w:val="22"/>
              </w:rPr>
            </w:pPr>
            <w:r w:rsidRPr="00BC6F90">
              <w:rPr>
                <w:sz w:val="22"/>
                <w:szCs w:val="22"/>
              </w:rPr>
              <w:t xml:space="preserve">3.2.2.3 указать на эквивалентность аккредитации национального органа по аккредитации, продемонстрированную посредством присоединения к Договоренности </w:t>
            </w:r>
            <w:r w:rsidRPr="00BC6F90">
              <w:rPr>
                <w:sz w:val="22"/>
                <w:szCs w:val="22"/>
                <w:lang w:val="en-US"/>
              </w:rPr>
              <w:t>ILAC</w:t>
            </w:r>
            <w:r w:rsidRPr="00BC6F90">
              <w:rPr>
                <w:sz w:val="22"/>
                <w:szCs w:val="22"/>
              </w:rPr>
              <w:t>;</w:t>
            </w:r>
          </w:p>
          <w:p w:rsidR="00BC6F90" w:rsidRPr="00BC6F90" w:rsidRDefault="00BC6F90" w:rsidP="00F21337">
            <w:pPr>
              <w:pStyle w:val="a3"/>
              <w:spacing w:line="235" w:lineRule="exact"/>
              <w:jc w:val="both"/>
              <w:rPr>
                <w:sz w:val="22"/>
                <w:szCs w:val="22"/>
              </w:rPr>
            </w:pPr>
            <w:r w:rsidRPr="00BC6F90">
              <w:rPr>
                <w:sz w:val="22"/>
                <w:szCs w:val="22"/>
              </w:rPr>
              <w:t>3.2.2.4 указать, что в соответствии с принципами раздела 3 ILAC G21 даже если заявка все-таки будет принята, национальный орган по аккредитации вправе быть задействованным в процессе аккредитации;</w:t>
            </w:r>
          </w:p>
          <w:p w:rsidR="00BC6F90" w:rsidRPr="00BC6F90" w:rsidRDefault="00BC6F90" w:rsidP="00F21337">
            <w:pPr>
              <w:pStyle w:val="a3"/>
              <w:spacing w:line="235" w:lineRule="exact"/>
              <w:jc w:val="both"/>
              <w:rPr>
                <w:sz w:val="22"/>
                <w:szCs w:val="22"/>
              </w:rPr>
            </w:pPr>
            <w:r w:rsidRPr="00BC6F90">
              <w:rPr>
                <w:sz w:val="22"/>
                <w:szCs w:val="22"/>
              </w:rPr>
              <w:t>Иностранному органу по аккредитации следует продолжить работу с заявкой, только если заявитель настаивает на проведении аккредитации иностранным органом».</w:t>
            </w:r>
          </w:p>
          <w:p w:rsidR="00BC6F90" w:rsidRPr="00BC6F90" w:rsidRDefault="00BC6F90" w:rsidP="00F21337">
            <w:pPr>
              <w:pStyle w:val="a3"/>
              <w:spacing w:line="235" w:lineRule="exact"/>
              <w:jc w:val="both"/>
              <w:rPr>
                <w:sz w:val="22"/>
                <w:szCs w:val="22"/>
              </w:rPr>
            </w:pPr>
            <w:r w:rsidRPr="00BC6F90">
              <w:rPr>
                <w:sz w:val="22"/>
                <w:szCs w:val="22"/>
              </w:rPr>
              <w:t>По всему тексту документа</w:t>
            </w:r>
          </w:p>
          <w:p w:rsidR="00BC6F90" w:rsidRPr="00BC6F90" w:rsidRDefault="00BC6F90" w:rsidP="00F21337">
            <w:pPr>
              <w:pStyle w:val="a3"/>
              <w:spacing w:line="235" w:lineRule="exact"/>
              <w:jc w:val="both"/>
              <w:rPr>
                <w:b/>
                <w:sz w:val="22"/>
                <w:szCs w:val="22"/>
              </w:rPr>
            </w:pPr>
            <w:r w:rsidRPr="00BC6F90">
              <w:rPr>
                <w:sz w:val="22"/>
                <w:szCs w:val="22"/>
              </w:rPr>
              <w:t xml:space="preserve">Предлагаем из обозначений ссылочных документов исключить месяц и год издания, а также обращаем внимание на обозначение документа IAF/ILAC A2 </w:t>
            </w:r>
            <w:r w:rsidRPr="00BC6F90">
              <w:rPr>
                <w:b/>
                <w:sz w:val="22"/>
                <w:szCs w:val="22"/>
              </w:rPr>
              <w:t xml:space="preserve">в последнем абзаце Раздела 4 </w:t>
            </w:r>
            <w:r w:rsidRPr="00BC6F90">
              <w:rPr>
                <w:sz w:val="22"/>
                <w:szCs w:val="22"/>
              </w:rPr>
              <w:t>«Нормативные ссылки и источники»</w:t>
            </w:r>
          </w:p>
        </w:tc>
        <w:tc>
          <w:tcPr>
            <w:tcW w:w="4117" w:type="dxa"/>
          </w:tcPr>
          <w:p w:rsidR="00940105" w:rsidRPr="007067AE" w:rsidRDefault="00940105" w:rsidP="00940105">
            <w:pPr>
              <w:pStyle w:val="a3"/>
              <w:spacing w:line="235" w:lineRule="exact"/>
              <w:jc w:val="center"/>
              <w:rPr>
                <w:b/>
                <w:sz w:val="22"/>
                <w:szCs w:val="22"/>
              </w:rPr>
            </w:pPr>
          </w:p>
        </w:tc>
      </w:tr>
      <w:tr w:rsidR="00EE356C" w:rsidRPr="007067AE" w:rsidTr="009674C5">
        <w:trPr>
          <w:trHeight w:val="461"/>
        </w:trPr>
        <w:tc>
          <w:tcPr>
            <w:tcW w:w="13184" w:type="dxa"/>
            <w:gridSpan w:val="3"/>
          </w:tcPr>
          <w:p w:rsidR="00EE356C" w:rsidRPr="007067AE" w:rsidRDefault="00EE356C" w:rsidP="00F2547A">
            <w:pPr>
              <w:jc w:val="center"/>
              <w:rPr>
                <w:b/>
                <w:sz w:val="22"/>
                <w:szCs w:val="22"/>
              </w:rPr>
            </w:pPr>
            <w:r w:rsidRPr="007067AE">
              <w:rPr>
                <w:b/>
                <w:sz w:val="22"/>
                <w:szCs w:val="22"/>
              </w:rPr>
              <w:t>Грузия</w:t>
            </w:r>
          </w:p>
          <w:p w:rsidR="00EE356C" w:rsidRPr="007067AE" w:rsidRDefault="00EE356C" w:rsidP="00F2547A">
            <w:pPr>
              <w:pStyle w:val="a3"/>
              <w:spacing w:line="235" w:lineRule="exact"/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 w:rsidRPr="007067AE">
              <w:rPr>
                <w:sz w:val="22"/>
                <w:szCs w:val="22"/>
              </w:rPr>
              <w:t>предложения не поступали</w:t>
            </w:r>
            <w:r>
              <w:rPr>
                <w:sz w:val="22"/>
                <w:szCs w:val="22"/>
              </w:rPr>
              <w:t>)</w:t>
            </w:r>
          </w:p>
        </w:tc>
      </w:tr>
      <w:tr w:rsidR="00EE356C" w:rsidRPr="007067AE" w:rsidTr="009674C5">
        <w:trPr>
          <w:trHeight w:val="461"/>
        </w:trPr>
        <w:tc>
          <w:tcPr>
            <w:tcW w:w="13184" w:type="dxa"/>
            <w:gridSpan w:val="3"/>
          </w:tcPr>
          <w:p w:rsidR="006D0289" w:rsidRDefault="006D0289" w:rsidP="006D0289">
            <w:pPr>
              <w:jc w:val="center"/>
              <w:rPr>
                <w:b/>
                <w:sz w:val="22"/>
                <w:szCs w:val="22"/>
              </w:rPr>
            </w:pPr>
            <w:r w:rsidRPr="00942379">
              <w:rPr>
                <w:b/>
                <w:sz w:val="22"/>
                <w:szCs w:val="22"/>
              </w:rPr>
              <w:t>Республика Казахстан</w:t>
            </w:r>
          </w:p>
          <w:p w:rsidR="002B058E" w:rsidRDefault="006D0289" w:rsidP="008C3E65">
            <w:pPr>
              <w:jc w:val="center"/>
              <w:rPr>
                <w:sz w:val="22"/>
                <w:szCs w:val="22"/>
              </w:rPr>
            </w:pPr>
            <w:r w:rsidRPr="008A6945">
              <w:rPr>
                <w:sz w:val="22"/>
                <w:szCs w:val="22"/>
              </w:rPr>
              <w:t>(</w:t>
            </w:r>
            <w:r w:rsidR="008C3E65">
              <w:rPr>
                <w:sz w:val="22"/>
                <w:szCs w:val="22"/>
              </w:rPr>
              <w:t xml:space="preserve">письмо заместителя Генерального директора </w:t>
            </w:r>
            <w:proofErr w:type="spellStart"/>
            <w:r w:rsidR="00F21337">
              <w:rPr>
                <w:sz w:val="22"/>
                <w:szCs w:val="22"/>
              </w:rPr>
              <w:t>Е.Мухтара</w:t>
            </w:r>
            <w:proofErr w:type="spellEnd"/>
            <w:r w:rsidR="008C3E65">
              <w:rPr>
                <w:sz w:val="22"/>
                <w:szCs w:val="22"/>
              </w:rPr>
              <w:t xml:space="preserve"> </w:t>
            </w:r>
          </w:p>
          <w:p w:rsidR="00EE356C" w:rsidRPr="008A6945" w:rsidRDefault="00F21337" w:rsidP="008C3E65">
            <w:pPr>
              <w:jc w:val="center"/>
              <w:rPr>
                <w:sz w:val="22"/>
                <w:szCs w:val="22"/>
              </w:rPr>
            </w:pPr>
            <w:r w:rsidRPr="00F21337">
              <w:rPr>
                <w:sz w:val="22"/>
                <w:szCs w:val="22"/>
              </w:rPr>
              <w:t>№ 13/03-3149-НЦА/2248 ОТ 20.10.2022</w:t>
            </w:r>
            <w:r w:rsidR="006D0289" w:rsidRPr="008A6945">
              <w:rPr>
                <w:sz w:val="22"/>
                <w:szCs w:val="22"/>
              </w:rPr>
              <w:t>)</w:t>
            </w:r>
          </w:p>
        </w:tc>
      </w:tr>
      <w:tr w:rsidR="008C3E65" w:rsidRPr="007067AE" w:rsidTr="008C3E65">
        <w:trPr>
          <w:trHeight w:val="461"/>
        </w:trPr>
        <w:tc>
          <w:tcPr>
            <w:tcW w:w="9039" w:type="dxa"/>
          </w:tcPr>
          <w:p w:rsidR="008C3E65" w:rsidRPr="00F21337" w:rsidRDefault="00F21337" w:rsidP="00F21337">
            <w:pPr>
              <w:jc w:val="both"/>
              <w:rPr>
                <w:b/>
                <w:sz w:val="22"/>
                <w:szCs w:val="22"/>
              </w:rPr>
            </w:pPr>
            <w:r w:rsidRPr="00F21337">
              <w:rPr>
                <w:sz w:val="22"/>
                <w:szCs w:val="22"/>
                <w:lang w:eastAsia="en-US"/>
              </w:rPr>
              <w:t xml:space="preserve">НЦА </w:t>
            </w:r>
            <w:r w:rsidRPr="00F21337">
              <w:rPr>
                <w:sz w:val="22"/>
                <w:szCs w:val="22"/>
                <w:lang w:eastAsia="en-US"/>
              </w:rPr>
              <w:t>сообщает об отсутствии предложений и замечаний</w:t>
            </w:r>
            <w:r w:rsidRPr="00F21337">
              <w:rPr>
                <w:sz w:val="22"/>
                <w:szCs w:val="22"/>
                <w:lang w:val="kk-KZ" w:eastAsia="en-US"/>
              </w:rPr>
              <w:t>.</w:t>
            </w:r>
          </w:p>
        </w:tc>
        <w:tc>
          <w:tcPr>
            <w:tcW w:w="4145" w:type="dxa"/>
            <w:gridSpan w:val="2"/>
          </w:tcPr>
          <w:p w:rsidR="008C3E65" w:rsidRPr="00942379" w:rsidRDefault="008C3E65" w:rsidP="006D0289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E356C" w:rsidRPr="007067AE" w:rsidTr="009674C5">
        <w:trPr>
          <w:trHeight w:val="461"/>
        </w:trPr>
        <w:tc>
          <w:tcPr>
            <w:tcW w:w="13184" w:type="dxa"/>
            <w:gridSpan w:val="3"/>
          </w:tcPr>
          <w:p w:rsidR="00EE356C" w:rsidRPr="00942379" w:rsidRDefault="00EE356C" w:rsidP="00F2547A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942379">
              <w:rPr>
                <w:b/>
                <w:sz w:val="22"/>
                <w:szCs w:val="22"/>
              </w:rPr>
              <w:t>Кыргызская</w:t>
            </w:r>
            <w:proofErr w:type="spellEnd"/>
            <w:r w:rsidRPr="00942379">
              <w:rPr>
                <w:b/>
                <w:sz w:val="22"/>
                <w:szCs w:val="22"/>
              </w:rPr>
              <w:t xml:space="preserve"> Республика </w:t>
            </w:r>
          </w:p>
          <w:p w:rsidR="00EE356C" w:rsidRPr="00942379" w:rsidRDefault="00EE356C" w:rsidP="008C3E65">
            <w:pPr>
              <w:jc w:val="center"/>
              <w:rPr>
                <w:b/>
                <w:sz w:val="22"/>
                <w:szCs w:val="22"/>
              </w:rPr>
            </w:pPr>
            <w:r w:rsidRPr="004710B1">
              <w:rPr>
                <w:sz w:val="22"/>
                <w:szCs w:val="22"/>
              </w:rPr>
              <w:t>(</w:t>
            </w:r>
            <w:r w:rsidR="008C3E65">
              <w:rPr>
                <w:sz w:val="22"/>
                <w:szCs w:val="22"/>
              </w:rPr>
              <w:t>разработчик документа</w:t>
            </w:r>
            <w:r w:rsidRPr="004710B1">
              <w:rPr>
                <w:sz w:val="22"/>
                <w:szCs w:val="22"/>
              </w:rPr>
              <w:t>)</w:t>
            </w:r>
          </w:p>
        </w:tc>
      </w:tr>
      <w:tr w:rsidR="00EE356C" w:rsidRPr="007067AE" w:rsidTr="009674C5">
        <w:trPr>
          <w:trHeight w:val="461"/>
        </w:trPr>
        <w:tc>
          <w:tcPr>
            <w:tcW w:w="13184" w:type="dxa"/>
            <w:gridSpan w:val="3"/>
          </w:tcPr>
          <w:p w:rsidR="00EE356C" w:rsidRPr="007067AE" w:rsidRDefault="00EE356C" w:rsidP="00F2547A">
            <w:pPr>
              <w:tabs>
                <w:tab w:val="left" w:pos="14092"/>
              </w:tabs>
              <w:ind w:left="-108"/>
              <w:jc w:val="center"/>
              <w:rPr>
                <w:b/>
                <w:sz w:val="22"/>
                <w:szCs w:val="22"/>
              </w:rPr>
            </w:pPr>
            <w:r w:rsidRPr="007067AE">
              <w:rPr>
                <w:b/>
                <w:sz w:val="22"/>
                <w:szCs w:val="22"/>
              </w:rPr>
              <w:t>Республика Молдова</w:t>
            </w:r>
          </w:p>
          <w:p w:rsidR="00EE356C" w:rsidRPr="009006FD" w:rsidRDefault="00EE356C" w:rsidP="008C3E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 w:rsidR="008C3E65" w:rsidRPr="008C3E65">
              <w:rPr>
                <w:sz w:val="22"/>
                <w:szCs w:val="22"/>
              </w:rPr>
              <w:t>предложения не поступали</w:t>
            </w:r>
            <w:r w:rsidRPr="009006FD">
              <w:rPr>
                <w:sz w:val="22"/>
                <w:szCs w:val="22"/>
              </w:rPr>
              <w:t>)</w:t>
            </w:r>
          </w:p>
        </w:tc>
      </w:tr>
      <w:tr w:rsidR="00EE356C" w:rsidRPr="007067AE" w:rsidTr="009674C5">
        <w:trPr>
          <w:trHeight w:val="461"/>
        </w:trPr>
        <w:tc>
          <w:tcPr>
            <w:tcW w:w="13184" w:type="dxa"/>
            <w:gridSpan w:val="3"/>
          </w:tcPr>
          <w:p w:rsidR="00E252BF" w:rsidRDefault="00EE356C" w:rsidP="00E252BF">
            <w:pPr>
              <w:jc w:val="center"/>
              <w:rPr>
                <w:sz w:val="22"/>
                <w:szCs w:val="22"/>
              </w:rPr>
            </w:pPr>
            <w:r w:rsidRPr="007067AE">
              <w:rPr>
                <w:b/>
                <w:sz w:val="22"/>
                <w:szCs w:val="22"/>
              </w:rPr>
              <w:t xml:space="preserve">Российская </w:t>
            </w:r>
            <w:r w:rsidR="001F799B" w:rsidRPr="007067AE">
              <w:rPr>
                <w:b/>
                <w:sz w:val="22"/>
                <w:szCs w:val="22"/>
              </w:rPr>
              <w:t xml:space="preserve">Федерация </w:t>
            </w:r>
            <w:r w:rsidR="001F799B">
              <w:rPr>
                <w:b/>
                <w:sz w:val="22"/>
                <w:szCs w:val="22"/>
              </w:rPr>
              <w:br/>
            </w:r>
            <w:r w:rsidR="00AC0D84" w:rsidRPr="00AC0D84">
              <w:rPr>
                <w:sz w:val="22"/>
                <w:szCs w:val="22"/>
              </w:rPr>
              <w:t>(</w:t>
            </w:r>
            <w:r w:rsidR="00E252BF">
              <w:rPr>
                <w:sz w:val="22"/>
                <w:szCs w:val="22"/>
              </w:rPr>
              <w:t xml:space="preserve">повторно </w:t>
            </w:r>
            <w:r w:rsidR="00E252BF" w:rsidRPr="00E252BF">
              <w:rPr>
                <w:sz w:val="22"/>
                <w:szCs w:val="22"/>
              </w:rPr>
              <w:t xml:space="preserve">письмо </w:t>
            </w:r>
            <w:r w:rsidR="00E252BF">
              <w:rPr>
                <w:sz w:val="22"/>
                <w:szCs w:val="22"/>
              </w:rPr>
              <w:t xml:space="preserve">заместителя руководителя </w:t>
            </w:r>
            <w:proofErr w:type="spellStart"/>
            <w:r w:rsidR="00E252BF">
              <w:rPr>
                <w:sz w:val="22"/>
                <w:szCs w:val="22"/>
              </w:rPr>
              <w:t>Росаккредитации</w:t>
            </w:r>
            <w:proofErr w:type="spellEnd"/>
            <w:r w:rsidR="00E252BF">
              <w:rPr>
                <w:sz w:val="22"/>
                <w:szCs w:val="22"/>
              </w:rPr>
              <w:t xml:space="preserve"> </w:t>
            </w:r>
            <w:proofErr w:type="spellStart"/>
            <w:r w:rsidR="00E252BF">
              <w:rPr>
                <w:sz w:val="22"/>
                <w:szCs w:val="22"/>
              </w:rPr>
              <w:t>Д.В.Гоголева</w:t>
            </w:r>
            <w:proofErr w:type="spellEnd"/>
          </w:p>
          <w:p w:rsidR="00E252BF" w:rsidRDefault="00E252BF" w:rsidP="00E252BF">
            <w:pPr>
              <w:jc w:val="center"/>
              <w:rPr>
                <w:sz w:val="22"/>
                <w:szCs w:val="22"/>
              </w:rPr>
            </w:pPr>
            <w:r w:rsidRPr="00E252BF">
              <w:rPr>
                <w:sz w:val="22"/>
                <w:szCs w:val="22"/>
              </w:rPr>
              <w:t>№ 16827/05-ДГ от 20.08.2020</w:t>
            </w:r>
            <w:r w:rsidR="00AC0D84" w:rsidRPr="00AC0D84">
              <w:rPr>
                <w:sz w:val="22"/>
                <w:szCs w:val="22"/>
              </w:rPr>
              <w:t>)</w:t>
            </w:r>
            <w:r>
              <w:rPr>
                <w:sz w:val="22"/>
                <w:szCs w:val="22"/>
              </w:rPr>
              <w:t xml:space="preserve"> </w:t>
            </w:r>
          </w:p>
          <w:p w:rsidR="00E252BF" w:rsidRPr="00E252BF" w:rsidRDefault="00E252BF" w:rsidP="00E252B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(было рассмотрено на 14-ом заседании РГ РОА (</w:t>
            </w:r>
            <w:r w:rsidRPr="00E252BF">
              <w:rPr>
                <w:sz w:val="22"/>
                <w:szCs w:val="22"/>
              </w:rPr>
              <w:t xml:space="preserve">Приложение № 17 к протоколу </w:t>
            </w:r>
          </w:p>
          <w:p w:rsidR="00EE356C" w:rsidRPr="007067AE" w:rsidRDefault="00E252BF" w:rsidP="00E252BF">
            <w:pPr>
              <w:jc w:val="center"/>
              <w:rPr>
                <w:sz w:val="22"/>
                <w:szCs w:val="22"/>
              </w:rPr>
            </w:pPr>
            <w:r w:rsidRPr="00E252BF">
              <w:rPr>
                <w:sz w:val="22"/>
                <w:szCs w:val="22"/>
              </w:rPr>
              <w:t>РГ РОА № 14-2021</w:t>
            </w:r>
            <w:r>
              <w:rPr>
                <w:sz w:val="22"/>
                <w:szCs w:val="22"/>
              </w:rPr>
              <w:t>))</w:t>
            </w:r>
          </w:p>
        </w:tc>
      </w:tr>
      <w:tr w:rsidR="00E252BF" w:rsidRPr="007067AE" w:rsidTr="00C90412">
        <w:trPr>
          <w:trHeight w:val="461"/>
        </w:trPr>
        <w:tc>
          <w:tcPr>
            <w:tcW w:w="9067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2BF" w:rsidRDefault="00E252BF" w:rsidP="00E252BF">
            <w:pPr>
              <w:jc w:val="center"/>
              <w:rPr>
                <w:rFonts w:ascii="Times New Roman CYR" w:hAnsi="Times New Roman CYR"/>
                <w:b/>
                <w:sz w:val="20"/>
              </w:rPr>
            </w:pPr>
            <w:r>
              <w:rPr>
                <w:rFonts w:ascii="Times New Roman CYR" w:hAnsi="Times New Roman CYR"/>
                <w:b/>
                <w:sz w:val="20"/>
              </w:rPr>
              <w:t>Предложения национальных органов</w:t>
            </w:r>
          </w:p>
          <w:p w:rsidR="00E252BF" w:rsidRDefault="00E252BF" w:rsidP="00E252BF">
            <w:pPr>
              <w:jc w:val="center"/>
              <w:rPr>
                <w:rFonts w:ascii="Times New Roman CYR" w:hAnsi="Times New Roman CYR"/>
                <w:b/>
                <w:sz w:val="20"/>
              </w:rPr>
            </w:pPr>
            <w:r>
              <w:rPr>
                <w:rFonts w:ascii="Times New Roman CYR" w:hAnsi="Times New Roman CYR"/>
                <w:b/>
                <w:sz w:val="20"/>
              </w:rPr>
              <w:t>государств-участников СНГ</w:t>
            </w:r>
          </w:p>
        </w:tc>
        <w:tc>
          <w:tcPr>
            <w:tcW w:w="411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2BF" w:rsidRDefault="00E252BF" w:rsidP="00E252BF">
            <w:pPr>
              <w:jc w:val="center"/>
              <w:rPr>
                <w:rFonts w:ascii="Times New Roman CYR" w:hAnsi="Times New Roman CYR"/>
                <w:b/>
                <w:sz w:val="20"/>
              </w:rPr>
            </w:pPr>
            <w:r>
              <w:rPr>
                <w:rFonts w:ascii="Times New Roman CYR" w:hAnsi="Times New Roman CYR"/>
                <w:b/>
                <w:sz w:val="20"/>
              </w:rPr>
              <w:t>Позиция разработчика (вынесена на 14-ое заседании РГ РОА)</w:t>
            </w:r>
          </w:p>
        </w:tc>
      </w:tr>
      <w:tr w:rsidR="00E252BF" w:rsidRPr="007067AE" w:rsidTr="00C90412">
        <w:trPr>
          <w:trHeight w:val="461"/>
        </w:trPr>
        <w:tc>
          <w:tcPr>
            <w:tcW w:w="9067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2BF" w:rsidRPr="00616B82" w:rsidRDefault="00E252BF" w:rsidP="00E252BF">
            <w:pPr>
              <w:ind w:right="-108" w:firstLine="601"/>
              <w:jc w:val="both"/>
              <w:rPr>
                <w:sz w:val="22"/>
                <w:szCs w:val="22"/>
              </w:rPr>
            </w:pPr>
            <w:r w:rsidRPr="00616B82">
              <w:rPr>
                <w:sz w:val="22"/>
                <w:szCs w:val="22"/>
              </w:rPr>
              <w:t>Одним из базовых принципов международного сотрудничества в области</w:t>
            </w:r>
            <w:r>
              <w:rPr>
                <w:sz w:val="22"/>
                <w:szCs w:val="22"/>
              </w:rPr>
              <w:t xml:space="preserve"> </w:t>
            </w:r>
            <w:r w:rsidRPr="00616B82">
              <w:rPr>
                <w:sz w:val="22"/>
                <w:szCs w:val="22"/>
              </w:rPr>
              <w:t>аккредитации является недопущение конкуренции между органами по аккредитации</w:t>
            </w:r>
            <w:r>
              <w:rPr>
                <w:sz w:val="22"/>
                <w:szCs w:val="22"/>
              </w:rPr>
              <w:t xml:space="preserve"> </w:t>
            </w:r>
            <w:r w:rsidRPr="00616B82">
              <w:rPr>
                <w:sz w:val="22"/>
                <w:szCs w:val="22"/>
              </w:rPr>
              <w:t>различных государств. В частности, это отражено в Договоре о Евразийском</w:t>
            </w:r>
            <w:r>
              <w:rPr>
                <w:sz w:val="22"/>
                <w:szCs w:val="22"/>
              </w:rPr>
              <w:t xml:space="preserve"> </w:t>
            </w:r>
            <w:r w:rsidRPr="00616B82">
              <w:rPr>
                <w:sz w:val="22"/>
                <w:szCs w:val="22"/>
              </w:rPr>
              <w:t xml:space="preserve">экономическом союзе, подписантом </w:t>
            </w:r>
            <w:r w:rsidRPr="00616B82">
              <w:rPr>
                <w:sz w:val="22"/>
                <w:szCs w:val="22"/>
              </w:rPr>
              <w:lastRenderedPageBreak/>
              <w:t>которого наряду с Российской Федерацией</w:t>
            </w:r>
            <w:r>
              <w:rPr>
                <w:sz w:val="22"/>
                <w:szCs w:val="22"/>
              </w:rPr>
              <w:t xml:space="preserve"> </w:t>
            </w:r>
            <w:r w:rsidRPr="00616B82">
              <w:rPr>
                <w:sz w:val="22"/>
                <w:szCs w:val="22"/>
              </w:rPr>
              <w:t xml:space="preserve">является </w:t>
            </w:r>
            <w:proofErr w:type="spellStart"/>
            <w:r w:rsidRPr="00616B82">
              <w:rPr>
                <w:sz w:val="22"/>
                <w:szCs w:val="22"/>
              </w:rPr>
              <w:t>Кыргызская</w:t>
            </w:r>
            <w:proofErr w:type="spellEnd"/>
            <w:r w:rsidRPr="00616B82">
              <w:rPr>
                <w:sz w:val="22"/>
                <w:szCs w:val="22"/>
              </w:rPr>
              <w:t xml:space="preserve"> Республика, а также другие государства, национальные органы</w:t>
            </w:r>
          </w:p>
          <w:p w:rsidR="00E252BF" w:rsidRPr="00616B82" w:rsidRDefault="00E252BF" w:rsidP="00E252BF">
            <w:pPr>
              <w:jc w:val="both"/>
              <w:rPr>
                <w:sz w:val="22"/>
                <w:szCs w:val="22"/>
              </w:rPr>
            </w:pPr>
            <w:r w:rsidRPr="00616B82">
              <w:rPr>
                <w:sz w:val="22"/>
                <w:szCs w:val="22"/>
              </w:rPr>
              <w:t>по аккредитации которых подтвердили заинтересованность в участии в деятельности</w:t>
            </w:r>
            <w:r>
              <w:rPr>
                <w:sz w:val="22"/>
                <w:szCs w:val="22"/>
              </w:rPr>
              <w:t xml:space="preserve"> </w:t>
            </w:r>
            <w:r w:rsidRPr="00616B82">
              <w:rPr>
                <w:sz w:val="22"/>
                <w:szCs w:val="22"/>
              </w:rPr>
              <w:t>Региональной организации (ассоциации) по аккредитации Евразийского</w:t>
            </w:r>
            <w:r>
              <w:rPr>
                <w:sz w:val="22"/>
                <w:szCs w:val="22"/>
              </w:rPr>
              <w:t xml:space="preserve"> </w:t>
            </w:r>
            <w:r w:rsidRPr="00616B82">
              <w:rPr>
                <w:sz w:val="22"/>
                <w:szCs w:val="22"/>
              </w:rPr>
              <w:t>сотрудничества по аккредитации (далее – ЕААС). В ч. 3 статьи 54 упомянутого</w:t>
            </w:r>
            <w:r>
              <w:rPr>
                <w:sz w:val="22"/>
                <w:szCs w:val="22"/>
              </w:rPr>
              <w:t xml:space="preserve"> </w:t>
            </w:r>
            <w:r w:rsidRPr="00616B82">
              <w:rPr>
                <w:sz w:val="22"/>
                <w:szCs w:val="22"/>
              </w:rPr>
              <w:t>Договора указано, что орган по аккредитации одного государства-члена не должен</w:t>
            </w:r>
            <w:r>
              <w:rPr>
                <w:sz w:val="22"/>
                <w:szCs w:val="22"/>
              </w:rPr>
              <w:t xml:space="preserve"> </w:t>
            </w:r>
            <w:r w:rsidRPr="00616B82">
              <w:rPr>
                <w:sz w:val="22"/>
                <w:szCs w:val="22"/>
              </w:rPr>
              <w:t>конкурировать с органами по аккредитации других государств-членов.</w:t>
            </w:r>
          </w:p>
          <w:p w:rsidR="00E252BF" w:rsidRPr="00616B82" w:rsidRDefault="00E252BF" w:rsidP="00E252BF">
            <w:pPr>
              <w:jc w:val="both"/>
              <w:rPr>
                <w:sz w:val="22"/>
                <w:szCs w:val="22"/>
              </w:rPr>
            </w:pPr>
            <w:r w:rsidRPr="00616B82">
              <w:rPr>
                <w:sz w:val="22"/>
                <w:szCs w:val="22"/>
              </w:rPr>
              <w:t>Для недопущения конкуренции органов по аккредитации государств-членов</w:t>
            </w:r>
            <w:r>
              <w:rPr>
                <w:sz w:val="22"/>
                <w:szCs w:val="22"/>
              </w:rPr>
              <w:t xml:space="preserve"> </w:t>
            </w:r>
            <w:r w:rsidRPr="00616B82">
              <w:rPr>
                <w:sz w:val="22"/>
                <w:szCs w:val="22"/>
              </w:rPr>
              <w:t>орган по оценке соответствия одного государства-члена обращается в целях</w:t>
            </w:r>
            <w:r>
              <w:rPr>
                <w:sz w:val="22"/>
                <w:szCs w:val="22"/>
              </w:rPr>
              <w:t xml:space="preserve"> </w:t>
            </w:r>
            <w:r w:rsidRPr="00616B82">
              <w:rPr>
                <w:sz w:val="22"/>
                <w:szCs w:val="22"/>
              </w:rPr>
              <w:t>аккредитации в орган по аккредитации того государства-члена, на территории</w:t>
            </w:r>
            <w:r>
              <w:rPr>
                <w:sz w:val="22"/>
                <w:szCs w:val="22"/>
              </w:rPr>
              <w:t xml:space="preserve"> </w:t>
            </w:r>
            <w:r w:rsidRPr="00616B82">
              <w:rPr>
                <w:sz w:val="22"/>
                <w:szCs w:val="22"/>
              </w:rPr>
              <w:t>которого он зарегистрирован в качестве юридического лица.</w:t>
            </w:r>
          </w:p>
          <w:p w:rsidR="00E252BF" w:rsidRPr="00616B82" w:rsidRDefault="00E252BF" w:rsidP="00E252BF">
            <w:pPr>
              <w:ind w:firstLine="601"/>
              <w:jc w:val="both"/>
              <w:rPr>
                <w:sz w:val="22"/>
                <w:szCs w:val="22"/>
              </w:rPr>
            </w:pPr>
            <w:r w:rsidRPr="00616B82">
              <w:rPr>
                <w:sz w:val="22"/>
                <w:szCs w:val="22"/>
              </w:rPr>
              <w:t>Исключением, позволяющим предоставлять аккредитацию органам по оценке</w:t>
            </w:r>
            <w:r>
              <w:rPr>
                <w:sz w:val="22"/>
                <w:szCs w:val="22"/>
              </w:rPr>
              <w:t xml:space="preserve"> </w:t>
            </w:r>
            <w:r w:rsidRPr="00616B82">
              <w:rPr>
                <w:sz w:val="22"/>
                <w:szCs w:val="22"/>
              </w:rPr>
              <w:t>соответствия другого государства-члена ЕАЭС, является случай, когда орган по</w:t>
            </w:r>
            <w:r>
              <w:rPr>
                <w:sz w:val="22"/>
                <w:szCs w:val="22"/>
              </w:rPr>
              <w:t xml:space="preserve"> </w:t>
            </w:r>
            <w:r w:rsidRPr="00616B82">
              <w:rPr>
                <w:sz w:val="22"/>
                <w:szCs w:val="22"/>
              </w:rPr>
              <w:t>аккредитации того государства-члена, на территории которого зарегистрирован</w:t>
            </w:r>
            <w:r>
              <w:rPr>
                <w:sz w:val="22"/>
                <w:szCs w:val="22"/>
              </w:rPr>
              <w:t xml:space="preserve"> </w:t>
            </w:r>
            <w:r w:rsidRPr="00616B82">
              <w:rPr>
                <w:sz w:val="22"/>
                <w:szCs w:val="22"/>
              </w:rPr>
              <w:t>данный орган по оценке соответствия, не осуществляет аккредитацию в требуемой</w:t>
            </w:r>
            <w:r>
              <w:rPr>
                <w:sz w:val="22"/>
                <w:szCs w:val="22"/>
              </w:rPr>
              <w:t xml:space="preserve"> </w:t>
            </w:r>
            <w:r w:rsidRPr="00616B82">
              <w:rPr>
                <w:sz w:val="22"/>
                <w:szCs w:val="22"/>
              </w:rPr>
              <w:t>области.</w:t>
            </w:r>
          </w:p>
          <w:p w:rsidR="00E252BF" w:rsidRPr="00616B82" w:rsidRDefault="00E252BF" w:rsidP="00E252BF">
            <w:pPr>
              <w:ind w:firstLine="601"/>
              <w:jc w:val="both"/>
              <w:rPr>
                <w:sz w:val="22"/>
                <w:szCs w:val="22"/>
              </w:rPr>
            </w:pPr>
            <w:r w:rsidRPr="00616B82">
              <w:rPr>
                <w:sz w:val="22"/>
                <w:szCs w:val="22"/>
              </w:rPr>
              <w:t>Аналогичный подход к трансграничной аккредитации реализован и в рамках</w:t>
            </w:r>
            <w:r>
              <w:rPr>
                <w:sz w:val="22"/>
                <w:szCs w:val="22"/>
              </w:rPr>
              <w:t xml:space="preserve"> </w:t>
            </w:r>
            <w:r w:rsidRPr="00616B82">
              <w:rPr>
                <w:sz w:val="22"/>
                <w:szCs w:val="22"/>
              </w:rPr>
              <w:t>региональных организаций по аккредитации. Например, в п. 3.1 документа</w:t>
            </w:r>
            <w:r>
              <w:rPr>
                <w:sz w:val="22"/>
                <w:szCs w:val="22"/>
              </w:rPr>
              <w:t xml:space="preserve"> </w:t>
            </w:r>
            <w:r w:rsidRPr="00616B82">
              <w:rPr>
                <w:sz w:val="22"/>
                <w:szCs w:val="22"/>
              </w:rPr>
              <w:t>Европейской аккредитации (далее – ЕА) «Политика трансграничной аккредитации</w:t>
            </w:r>
            <w:r>
              <w:rPr>
                <w:sz w:val="22"/>
                <w:szCs w:val="22"/>
              </w:rPr>
              <w:t xml:space="preserve"> </w:t>
            </w:r>
            <w:r w:rsidRPr="00616B82">
              <w:rPr>
                <w:sz w:val="22"/>
                <w:szCs w:val="22"/>
              </w:rPr>
              <w:t>ЕА и процедуры трансграничного сотрудничества между членами ЕА» (EA-2/13 EA</w:t>
            </w:r>
            <w:r>
              <w:rPr>
                <w:sz w:val="22"/>
                <w:szCs w:val="22"/>
              </w:rPr>
              <w:t xml:space="preserve"> </w:t>
            </w:r>
            <w:r w:rsidRPr="00616B82">
              <w:rPr>
                <w:sz w:val="22"/>
                <w:szCs w:val="22"/>
                <w:lang w:val="en-US"/>
              </w:rPr>
              <w:t>Cross</w:t>
            </w:r>
            <w:r w:rsidRPr="00616B82">
              <w:rPr>
                <w:sz w:val="22"/>
                <w:szCs w:val="22"/>
              </w:rPr>
              <w:t xml:space="preserve"> </w:t>
            </w:r>
            <w:r w:rsidRPr="00616B82">
              <w:rPr>
                <w:sz w:val="22"/>
                <w:szCs w:val="22"/>
                <w:lang w:val="en-US"/>
              </w:rPr>
              <w:t>Border</w:t>
            </w:r>
            <w:r w:rsidRPr="00616B82">
              <w:rPr>
                <w:sz w:val="22"/>
                <w:szCs w:val="22"/>
              </w:rPr>
              <w:t xml:space="preserve"> </w:t>
            </w:r>
            <w:r w:rsidRPr="00616B82">
              <w:rPr>
                <w:sz w:val="22"/>
                <w:szCs w:val="22"/>
                <w:lang w:val="en-US"/>
              </w:rPr>
              <w:t>Accreditation</w:t>
            </w:r>
            <w:r w:rsidRPr="00616B82">
              <w:rPr>
                <w:sz w:val="22"/>
                <w:szCs w:val="22"/>
              </w:rPr>
              <w:t xml:space="preserve"> </w:t>
            </w:r>
            <w:r w:rsidRPr="00616B82">
              <w:rPr>
                <w:sz w:val="22"/>
                <w:szCs w:val="22"/>
                <w:lang w:val="en-US"/>
              </w:rPr>
              <w:t>Policy</w:t>
            </w:r>
            <w:r w:rsidRPr="00616B82">
              <w:rPr>
                <w:sz w:val="22"/>
                <w:szCs w:val="22"/>
              </w:rPr>
              <w:t xml:space="preserve"> </w:t>
            </w:r>
            <w:r w:rsidRPr="00616B82">
              <w:rPr>
                <w:sz w:val="22"/>
                <w:szCs w:val="22"/>
                <w:lang w:val="en-US"/>
              </w:rPr>
              <w:t>and</w:t>
            </w:r>
            <w:r w:rsidRPr="00616B82">
              <w:rPr>
                <w:sz w:val="22"/>
                <w:szCs w:val="22"/>
              </w:rPr>
              <w:t xml:space="preserve"> </w:t>
            </w:r>
            <w:r w:rsidRPr="00616B82">
              <w:rPr>
                <w:sz w:val="22"/>
                <w:szCs w:val="22"/>
                <w:lang w:val="en-US"/>
              </w:rPr>
              <w:t>Procedure</w:t>
            </w:r>
            <w:r w:rsidRPr="00616B82">
              <w:rPr>
                <w:sz w:val="22"/>
                <w:szCs w:val="22"/>
              </w:rPr>
              <w:t xml:space="preserve"> </w:t>
            </w:r>
            <w:r w:rsidRPr="00616B82">
              <w:rPr>
                <w:sz w:val="22"/>
                <w:szCs w:val="22"/>
                <w:lang w:val="en-US"/>
              </w:rPr>
              <w:t>for</w:t>
            </w:r>
            <w:r w:rsidRPr="00616B82">
              <w:rPr>
                <w:sz w:val="22"/>
                <w:szCs w:val="22"/>
              </w:rPr>
              <w:t xml:space="preserve"> </w:t>
            </w:r>
            <w:r w:rsidRPr="00616B82">
              <w:rPr>
                <w:sz w:val="22"/>
                <w:szCs w:val="22"/>
                <w:lang w:val="en-US"/>
              </w:rPr>
              <w:t>Cross</w:t>
            </w:r>
            <w:r w:rsidRPr="00616B82">
              <w:rPr>
                <w:sz w:val="22"/>
                <w:szCs w:val="22"/>
              </w:rPr>
              <w:t xml:space="preserve"> </w:t>
            </w:r>
            <w:r w:rsidRPr="00616B82">
              <w:rPr>
                <w:sz w:val="22"/>
                <w:szCs w:val="22"/>
                <w:lang w:val="en-US"/>
              </w:rPr>
              <w:t>Border</w:t>
            </w:r>
            <w:r w:rsidRPr="00616B82">
              <w:rPr>
                <w:sz w:val="22"/>
                <w:szCs w:val="22"/>
              </w:rPr>
              <w:t xml:space="preserve"> </w:t>
            </w:r>
            <w:r w:rsidRPr="00616B82">
              <w:rPr>
                <w:sz w:val="22"/>
                <w:szCs w:val="22"/>
                <w:lang w:val="en-US"/>
              </w:rPr>
              <w:t>Cooperation</w:t>
            </w:r>
            <w:r w:rsidRPr="00616B82">
              <w:rPr>
                <w:sz w:val="22"/>
                <w:szCs w:val="22"/>
              </w:rPr>
              <w:t xml:space="preserve"> </w:t>
            </w:r>
            <w:r w:rsidRPr="00616B82">
              <w:rPr>
                <w:sz w:val="22"/>
                <w:szCs w:val="22"/>
                <w:lang w:val="en-US"/>
              </w:rPr>
              <w:t>between</w:t>
            </w:r>
            <w:r>
              <w:rPr>
                <w:sz w:val="22"/>
                <w:szCs w:val="22"/>
              </w:rPr>
              <w:t xml:space="preserve"> </w:t>
            </w:r>
            <w:r w:rsidRPr="00616B82">
              <w:rPr>
                <w:sz w:val="22"/>
                <w:szCs w:val="22"/>
              </w:rPr>
              <w:t xml:space="preserve">EA </w:t>
            </w:r>
            <w:proofErr w:type="spellStart"/>
            <w:r w:rsidRPr="00616B82">
              <w:rPr>
                <w:sz w:val="22"/>
                <w:szCs w:val="22"/>
              </w:rPr>
              <w:t>Members</w:t>
            </w:r>
            <w:proofErr w:type="spellEnd"/>
            <w:r w:rsidRPr="00616B82">
              <w:rPr>
                <w:sz w:val="22"/>
                <w:szCs w:val="22"/>
              </w:rPr>
              <w:t>) прямо указывается, что политика ЕА состоит в том, что член ЕА</w:t>
            </w:r>
            <w:r>
              <w:rPr>
                <w:sz w:val="22"/>
                <w:szCs w:val="22"/>
              </w:rPr>
              <w:t xml:space="preserve"> </w:t>
            </w:r>
            <w:r w:rsidRPr="00616B82">
              <w:rPr>
                <w:sz w:val="22"/>
                <w:szCs w:val="22"/>
              </w:rPr>
              <w:t>не должен продвигать или продавать свои услуги в сфере аккредитации в государстве,</w:t>
            </w:r>
            <w:r>
              <w:rPr>
                <w:sz w:val="22"/>
                <w:szCs w:val="22"/>
              </w:rPr>
              <w:t xml:space="preserve"> </w:t>
            </w:r>
            <w:r w:rsidRPr="00616B82">
              <w:rPr>
                <w:sz w:val="22"/>
                <w:szCs w:val="22"/>
              </w:rPr>
              <w:t>к которому принадлежит другой орган по аккредитации в регионе, охватываемым ЕА.</w:t>
            </w:r>
            <w:r>
              <w:rPr>
                <w:sz w:val="22"/>
                <w:szCs w:val="22"/>
              </w:rPr>
              <w:t xml:space="preserve"> </w:t>
            </w:r>
            <w:r w:rsidRPr="00616B82">
              <w:rPr>
                <w:sz w:val="22"/>
                <w:szCs w:val="22"/>
              </w:rPr>
              <w:t>Исключения из этого правила, позволяющие осуществлять аккредитацию</w:t>
            </w:r>
            <w:r>
              <w:rPr>
                <w:sz w:val="22"/>
                <w:szCs w:val="22"/>
              </w:rPr>
              <w:t xml:space="preserve"> </w:t>
            </w:r>
            <w:r w:rsidRPr="00616B82">
              <w:rPr>
                <w:sz w:val="22"/>
                <w:szCs w:val="22"/>
              </w:rPr>
              <w:t>на территории другого государства в рамках ЕА, приведены в статье 7 директивы</w:t>
            </w:r>
            <w:r>
              <w:rPr>
                <w:sz w:val="22"/>
                <w:szCs w:val="22"/>
              </w:rPr>
              <w:t xml:space="preserve"> </w:t>
            </w:r>
            <w:r w:rsidRPr="00616B82">
              <w:rPr>
                <w:sz w:val="22"/>
                <w:szCs w:val="22"/>
              </w:rPr>
              <w:t>Европейского парламента и Совета № 765/2008: в случаях отсутствия национального</w:t>
            </w:r>
            <w:r>
              <w:rPr>
                <w:sz w:val="22"/>
                <w:szCs w:val="22"/>
              </w:rPr>
              <w:t xml:space="preserve"> </w:t>
            </w:r>
            <w:r w:rsidRPr="00616B82">
              <w:rPr>
                <w:sz w:val="22"/>
                <w:szCs w:val="22"/>
              </w:rPr>
              <w:t>органа по аккредитации в государстве, где действует орган по оценке соответствия,</w:t>
            </w:r>
          </w:p>
          <w:p w:rsidR="00E252BF" w:rsidRPr="00616B82" w:rsidRDefault="00E252BF" w:rsidP="00E252BF">
            <w:pPr>
              <w:jc w:val="both"/>
              <w:rPr>
                <w:sz w:val="22"/>
                <w:szCs w:val="22"/>
              </w:rPr>
            </w:pPr>
            <w:r w:rsidRPr="00616B82">
              <w:rPr>
                <w:sz w:val="22"/>
                <w:szCs w:val="22"/>
              </w:rPr>
              <w:t>либо не предоставления соответствующим национальным органом по аккредитации</w:t>
            </w:r>
            <w:r>
              <w:rPr>
                <w:sz w:val="22"/>
                <w:szCs w:val="22"/>
              </w:rPr>
              <w:t xml:space="preserve"> </w:t>
            </w:r>
            <w:proofErr w:type="spellStart"/>
            <w:r w:rsidRPr="00616B82">
              <w:rPr>
                <w:sz w:val="22"/>
                <w:szCs w:val="22"/>
              </w:rPr>
              <w:t>аккредитации</w:t>
            </w:r>
            <w:proofErr w:type="spellEnd"/>
            <w:r w:rsidRPr="00616B82">
              <w:rPr>
                <w:sz w:val="22"/>
                <w:szCs w:val="22"/>
              </w:rPr>
              <w:t xml:space="preserve"> в требуемой сфере, либо если этот орган не прошел паритетной оценки</w:t>
            </w:r>
            <w:r>
              <w:rPr>
                <w:sz w:val="22"/>
                <w:szCs w:val="22"/>
              </w:rPr>
              <w:t xml:space="preserve"> </w:t>
            </w:r>
            <w:r w:rsidRPr="00616B82">
              <w:rPr>
                <w:sz w:val="22"/>
                <w:szCs w:val="22"/>
              </w:rPr>
              <w:t>в рамках ЕА.</w:t>
            </w:r>
          </w:p>
          <w:p w:rsidR="00E252BF" w:rsidRPr="007067AE" w:rsidRDefault="00E252BF" w:rsidP="00E252BF">
            <w:pPr>
              <w:ind w:firstLine="601"/>
              <w:jc w:val="both"/>
              <w:rPr>
                <w:b/>
                <w:sz w:val="22"/>
                <w:szCs w:val="22"/>
              </w:rPr>
            </w:pPr>
            <w:r w:rsidRPr="00616B82">
              <w:rPr>
                <w:sz w:val="22"/>
                <w:szCs w:val="22"/>
              </w:rPr>
              <w:t>В этой связи считаем целесообразным ограничить перечень случаев,</w:t>
            </w:r>
            <w:r>
              <w:rPr>
                <w:sz w:val="22"/>
                <w:szCs w:val="22"/>
              </w:rPr>
              <w:t xml:space="preserve"> </w:t>
            </w:r>
            <w:r w:rsidRPr="00616B82">
              <w:rPr>
                <w:sz w:val="22"/>
                <w:szCs w:val="22"/>
              </w:rPr>
              <w:t>позволяющих получать аккредитацию в зарубежном органе по аккредитации в рамках</w:t>
            </w:r>
            <w:r>
              <w:rPr>
                <w:sz w:val="22"/>
                <w:szCs w:val="22"/>
              </w:rPr>
              <w:t xml:space="preserve"> </w:t>
            </w:r>
            <w:r w:rsidRPr="00616B82">
              <w:rPr>
                <w:sz w:val="22"/>
                <w:szCs w:val="22"/>
              </w:rPr>
              <w:t>ЕААС, приведенный в п. 3.2.1 проекта Политики, ограничившись следующим –</w:t>
            </w:r>
            <w:r>
              <w:rPr>
                <w:sz w:val="22"/>
                <w:szCs w:val="22"/>
              </w:rPr>
              <w:t xml:space="preserve"> </w:t>
            </w:r>
            <w:r w:rsidRPr="00B16B7F">
              <w:rPr>
                <w:b/>
                <w:sz w:val="22"/>
                <w:szCs w:val="22"/>
              </w:rPr>
              <w:t>орган по аккредитации-член ЕААС не осуществляет аккредитацию в требуемой сфере.</w:t>
            </w:r>
            <w:bookmarkStart w:id="0" w:name="_GoBack"/>
            <w:bookmarkEnd w:id="0"/>
          </w:p>
        </w:tc>
        <w:tc>
          <w:tcPr>
            <w:tcW w:w="411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2BF" w:rsidRPr="007D61F6" w:rsidRDefault="00E252BF" w:rsidP="00E252BF">
            <w:pPr>
              <w:jc w:val="both"/>
              <w:rPr>
                <w:bCs/>
                <w:i/>
                <w:iCs/>
                <w:sz w:val="20"/>
              </w:rPr>
            </w:pPr>
            <w:r w:rsidRPr="00692BA7">
              <w:rPr>
                <w:bCs/>
                <w:i/>
                <w:iCs/>
                <w:sz w:val="20"/>
              </w:rPr>
              <w:lastRenderedPageBreak/>
              <w:t>Предлагаем обсудить в рамках очередного заседания РГ РОА.</w:t>
            </w:r>
          </w:p>
          <w:p w:rsidR="00E252BF" w:rsidRPr="007067AE" w:rsidRDefault="00E252BF" w:rsidP="00E252B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252BF" w:rsidRPr="007067AE" w:rsidTr="00C90412">
        <w:trPr>
          <w:trHeight w:val="461"/>
        </w:trPr>
        <w:tc>
          <w:tcPr>
            <w:tcW w:w="9067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2BF" w:rsidRPr="00616B82" w:rsidRDefault="00E252BF" w:rsidP="00E252BF">
            <w:pPr>
              <w:ind w:firstLine="601"/>
              <w:jc w:val="both"/>
              <w:rPr>
                <w:sz w:val="22"/>
                <w:szCs w:val="22"/>
              </w:rPr>
            </w:pPr>
            <w:r w:rsidRPr="00616B82">
              <w:rPr>
                <w:sz w:val="22"/>
                <w:szCs w:val="22"/>
              </w:rPr>
              <w:t>Полагаем также необходимым закрепить в п. 3.3 проекта Политики безусловное</w:t>
            </w:r>
            <w:r>
              <w:rPr>
                <w:sz w:val="22"/>
                <w:szCs w:val="22"/>
              </w:rPr>
              <w:t xml:space="preserve"> </w:t>
            </w:r>
            <w:r w:rsidRPr="00616B82">
              <w:rPr>
                <w:sz w:val="22"/>
                <w:szCs w:val="22"/>
              </w:rPr>
              <w:t>обязательство органа по аккредитации-члена ЕААС уведомлять другой орган</w:t>
            </w:r>
            <w:r>
              <w:rPr>
                <w:sz w:val="22"/>
                <w:szCs w:val="22"/>
              </w:rPr>
              <w:t xml:space="preserve"> </w:t>
            </w:r>
            <w:r w:rsidRPr="00616B82">
              <w:rPr>
                <w:sz w:val="22"/>
                <w:szCs w:val="22"/>
              </w:rPr>
              <w:t>по аккредитации-член ЕААС о факте обращения имеющего государственную</w:t>
            </w:r>
            <w:r>
              <w:rPr>
                <w:sz w:val="22"/>
                <w:szCs w:val="22"/>
              </w:rPr>
              <w:t xml:space="preserve"> </w:t>
            </w:r>
            <w:r w:rsidRPr="00616B82">
              <w:rPr>
                <w:sz w:val="22"/>
                <w:szCs w:val="22"/>
              </w:rPr>
              <w:t>регистрацию в его стране заявителя/органа по оценке соответствия, а также</w:t>
            </w:r>
            <w:r>
              <w:rPr>
                <w:sz w:val="22"/>
                <w:szCs w:val="22"/>
              </w:rPr>
              <w:t xml:space="preserve"> </w:t>
            </w:r>
            <w:r w:rsidRPr="00616B82">
              <w:rPr>
                <w:sz w:val="22"/>
                <w:szCs w:val="22"/>
              </w:rPr>
              <w:t xml:space="preserve">возможность представителей органа </w:t>
            </w:r>
            <w:r w:rsidRPr="00616B82">
              <w:rPr>
                <w:sz w:val="22"/>
                <w:szCs w:val="22"/>
              </w:rPr>
              <w:lastRenderedPageBreak/>
              <w:t>по аккредитации-члена ЕААС,</w:t>
            </w:r>
            <w:r>
              <w:rPr>
                <w:sz w:val="22"/>
                <w:szCs w:val="22"/>
              </w:rPr>
              <w:t xml:space="preserve"> </w:t>
            </w:r>
            <w:r w:rsidRPr="00616B82">
              <w:rPr>
                <w:sz w:val="22"/>
                <w:szCs w:val="22"/>
              </w:rPr>
              <w:t>где зарегистрирован заявитель/орган по оценке соответствия, участвовать в качестве</w:t>
            </w:r>
            <w:r>
              <w:rPr>
                <w:sz w:val="22"/>
                <w:szCs w:val="22"/>
              </w:rPr>
              <w:t xml:space="preserve"> </w:t>
            </w:r>
            <w:r w:rsidRPr="00616B82">
              <w:rPr>
                <w:sz w:val="22"/>
                <w:szCs w:val="22"/>
              </w:rPr>
              <w:t>наблюдателей при проведении оценки.</w:t>
            </w:r>
          </w:p>
          <w:p w:rsidR="00E252BF" w:rsidRPr="00616B82" w:rsidRDefault="00E252BF" w:rsidP="00E252BF">
            <w:pPr>
              <w:ind w:right="-108" w:firstLine="601"/>
              <w:jc w:val="both"/>
              <w:rPr>
                <w:sz w:val="22"/>
                <w:szCs w:val="22"/>
              </w:rPr>
            </w:pPr>
          </w:p>
        </w:tc>
        <w:tc>
          <w:tcPr>
            <w:tcW w:w="411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2BF" w:rsidRPr="007067AE" w:rsidRDefault="00E252BF" w:rsidP="00E252BF">
            <w:pPr>
              <w:jc w:val="center"/>
              <w:rPr>
                <w:b/>
                <w:sz w:val="22"/>
                <w:szCs w:val="22"/>
              </w:rPr>
            </w:pPr>
            <w:r w:rsidRPr="00692BA7">
              <w:rPr>
                <w:rFonts w:eastAsia="Calibri"/>
                <w:i/>
                <w:iCs/>
                <w:sz w:val="20"/>
                <w:lang w:eastAsia="en-US"/>
              </w:rPr>
              <w:lastRenderedPageBreak/>
              <w:t>Предлагаем принять.</w:t>
            </w:r>
          </w:p>
        </w:tc>
      </w:tr>
      <w:tr w:rsidR="00E252BF" w:rsidRPr="007067AE" w:rsidTr="00C90412">
        <w:trPr>
          <w:trHeight w:val="461"/>
        </w:trPr>
        <w:tc>
          <w:tcPr>
            <w:tcW w:w="9067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2BF" w:rsidRPr="00616B82" w:rsidRDefault="00E252BF" w:rsidP="00E252BF">
            <w:pPr>
              <w:ind w:right="-108" w:firstLine="601"/>
              <w:jc w:val="both"/>
              <w:rPr>
                <w:sz w:val="22"/>
                <w:szCs w:val="22"/>
              </w:rPr>
            </w:pPr>
            <w:r w:rsidRPr="00616B82">
              <w:rPr>
                <w:sz w:val="22"/>
                <w:szCs w:val="22"/>
              </w:rPr>
              <w:t>Дополнительно информируем, что документ ILAC, на который приводится</w:t>
            </w:r>
            <w:r>
              <w:rPr>
                <w:sz w:val="22"/>
                <w:szCs w:val="22"/>
              </w:rPr>
              <w:t xml:space="preserve"> </w:t>
            </w:r>
            <w:r w:rsidRPr="00616B82">
              <w:rPr>
                <w:sz w:val="22"/>
                <w:szCs w:val="22"/>
              </w:rPr>
              <w:t>ссылка в разделе 1 проекта Политики «Трансграничная аккредитаций. Принципы</w:t>
            </w:r>
            <w:r>
              <w:rPr>
                <w:sz w:val="22"/>
                <w:szCs w:val="22"/>
              </w:rPr>
              <w:t xml:space="preserve"> </w:t>
            </w:r>
            <w:r w:rsidRPr="00616B82">
              <w:rPr>
                <w:sz w:val="22"/>
                <w:szCs w:val="22"/>
              </w:rPr>
              <w:t xml:space="preserve">взаимодействия» (ILAC G21:09/2012 </w:t>
            </w:r>
            <w:proofErr w:type="spellStart"/>
            <w:r w:rsidRPr="00616B82">
              <w:rPr>
                <w:sz w:val="22"/>
                <w:szCs w:val="22"/>
              </w:rPr>
              <w:t>Cross</w:t>
            </w:r>
            <w:proofErr w:type="spellEnd"/>
            <w:r w:rsidRPr="00616B82">
              <w:rPr>
                <w:sz w:val="22"/>
                <w:szCs w:val="22"/>
              </w:rPr>
              <w:t xml:space="preserve"> </w:t>
            </w:r>
            <w:proofErr w:type="spellStart"/>
            <w:r w:rsidRPr="00616B82">
              <w:rPr>
                <w:sz w:val="22"/>
                <w:szCs w:val="22"/>
              </w:rPr>
              <w:t>Frontier</w:t>
            </w:r>
            <w:proofErr w:type="spellEnd"/>
            <w:r w:rsidRPr="00616B82">
              <w:rPr>
                <w:sz w:val="22"/>
                <w:szCs w:val="22"/>
              </w:rPr>
              <w:t xml:space="preserve"> </w:t>
            </w:r>
            <w:proofErr w:type="spellStart"/>
            <w:r w:rsidRPr="00616B82">
              <w:rPr>
                <w:sz w:val="22"/>
                <w:szCs w:val="22"/>
              </w:rPr>
              <w:t>Accreditation</w:t>
            </w:r>
            <w:proofErr w:type="spellEnd"/>
            <w:r w:rsidRPr="00616B82">
              <w:rPr>
                <w:sz w:val="22"/>
                <w:szCs w:val="22"/>
              </w:rPr>
              <w:t xml:space="preserve"> – </w:t>
            </w:r>
            <w:proofErr w:type="spellStart"/>
            <w:r w:rsidRPr="00616B82">
              <w:rPr>
                <w:sz w:val="22"/>
                <w:szCs w:val="22"/>
              </w:rPr>
              <w:t>Principles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 w:rsidRPr="00616B82">
              <w:rPr>
                <w:sz w:val="22"/>
                <w:szCs w:val="22"/>
              </w:rPr>
              <w:t>for</w:t>
            </w:r>
            <w:proofErr w:type="spellEnd"/>
            <w:r w:rsidRPr="00616B82">
              <w:rPr>
                <w:sz w:val="22"/>
                <w:szCs w:val="22"/>
              </w:rPr>
              <w:t xml:space="preserve"> </w:t>
            </w:r>
            <w:proofErr w:type="spellStart"/>
            <w:r w:rsidRPr="00616B82">
              <w:rPr>
                <w:sz w:val="22"/>
                <w:szCs w:val="22"/>
              </w:rPr>
              <w:t>Cooperation</w:t>
            </w:r>
            <w:proofErr w:type="spellEnd"/>
            <w:r w:rsidRPr="00616B82">
              <w:rPr>
                <w:sz w:val="22"/>
                <w:szCs w:val="22"/>
              </w:rPr>
              <w:t>), согласно информации официального сайта ILAC, находится</w:t>
            </w:r>
            <w:r>
              <w:rPr>
                <w:sz w:val="22"/>
                <w:szCs w:val="22"/>
              </w:rPr>
              <w:t xml:space="preserve"> </w:t>
            </w:r>
            <w:r w:rsidRPr="00616B82">
              <w:rPr>
                <w:sz w:val="22"/>
                <w:szCs w:val="22"/>
              </w:rPr>
              <w:t>в настоящее время в стадии пересмотра, при этом возможен перевод</w:t>
            </w:r>
            <w:r>
              <w:rPr>
                <w:sz w:val="22"/>
                <w:szCs w:val="22"/>
              </w:rPr>
              <w:t xml:space="preserve"> </w:t>
            </w:r>
            <w:r w:rsidRPr="00616B82">
              <w:rPr>
                <w:sz w:val="22"/>
                <w:szCs w:val="22"/>
              </w:rPr>
              <w:t>его переработанной версии в категорию политик, т.е. документов, носящих</w:t>
            </w:r>
            <w:r>
              <w:rPr>
                <w:sz w:val="22"/>
                <w:szCs w:val="22"/>
              </w:rPr>
              <w:t xml:space="preserve"> </w:t>
            </w:r>
            <w:r w:rsidRPr="00616B82">
              <w:rPr>
                <w:sz w:val="22"/>
                <w:szCs w:val="22"/>
              </w:rPr>
              <w:t>обязательный характер. В связи с этим, а также имея в виду, что на текущий момент</w:t>
            </w:r>
            <w:r>
              <w:rPr>
                <w:sz w:val="22"/>
                <w:szCs w:val="22"/>
              </w:rPr>
              <w:t xml:space="preserve"> </w:t>
            </w:r>
            <w:r w:rsidRPr="00616B82">
              <w:rPr>
                <w:sz w:val="22"/>
                <w:szCs w:val="22"/>
              </w:rPr>
              <w:t>документ, касающийся вопросов трансграничной аккредитации, не относится</w:t>
            </w:r>
            <w:r>
              <w:rPr>
                <w:sz w:val="22"/>
                <w:szCs w:val="22"/>
              </w:rPr>
              <w:t xml:space="preserve"> </w:t>
            </w:r>
            <w:r w:rsidRPr="00616B82">
              <w:rPr>
                <w:sz w:val="22"/>
                <w:szCs w:val="22"/>
              </w:rPr>
              <w:t>в соответствии с требованиями ILAC/IAF к числу документов, обязательных для</w:t>
            </w:r>
            <w:r>
              <w:rPr>
                <w:sz w:val="22"/>
                <w:szCs w:val="22"/>
              </w:rPr>
              <w:t xml:space="preserve"> </w:t>
            </w:r>
            <w:r w:rsidRPr="00616B82">
              <w:rPr>
                <w:sz w:val="22"/>
                <w:szCs w:val="22"/>
              </w:rPr>
              <w:t xml:space="preserve">системы менеджмента региональной организации по аккредитации, </w:t>
            </w:r>
            <w:r w:rsidRPr="000B36A1">
              <w:rPr>
                <w:b/>
                <w:sz w:val="22"/>
                <w:szCs w:val="22"/>
              </w:rPr>
              <w:t>полагаем целесообразным предложить приостановить работу над Политикой до опубликования новой версии соответствующего документа ILAC</w:t>
            </w:r>
          </w:p>
        </w:tc>
        <w:tc>
          <w:tcPr>
            <w:tcW w:w="411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2BF" w:rsidRPr="007D61F6" w:rsidRDefault="00E252BF" w:rsidP="00E252BF">
            <w:pPr>
              <w:jc w:val="both"/>
              <w:rPr>
                <w:bCs/>
                <w:i/>
                <w:iCs/>
                <w:sz w:val="20"/>
              </w:rPr>
            </w:pPr>
            <w:r w:rsidRPr="00692BA7">
              <w:rPr>
                <w:bCs/>
                <w:i/>
                <w:iCs/>
                <w:sz w:val="20"/>
              </w:rPr>
              <w:t>Предлагаем обсудить в рамках очередного заседания РГ РОА.</w:t>
            </w:r>
          </w:p>
          <w:p w:rsidR="00E252BF" w:rsidRPr="007067AE" w:rsidRDefault="00E252BF" w:rsidP="00E252B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252BF" w:rsidRPr="007067AE" w:rsidTr="009674C5">
        <w:trPr>
          <w:trHeight w:val="461"/>
        </w:trPr>
        <w:tc>
          <w:tcPr>
            <w:tcW w:w="13184" w:type="dxa"/>
            <w:gridSpan w:val="3"/>
          </w:tcPr>
          <w:p w:rsidR="00E252BF" w:rsidRDefault="00E252BF" w:rsidP="00E252BF">
            <w:pPr>
              <w:jc w:val="center"/>
              <w:rPr>
                <w:b/>
                <w:sz w:val="22"/>
                <w:szCs w:val="22"/>
              </w:rPr>
            </w:pPr>
            <w:r w:rsidRPr="007067AE">
              <w:rPr>
                <w:b/>
                <w:sz w:val="22"/>
                <w:szCs w:val="22"/>
              </w:rPr>
              <w:t>Республика Таджикистан</w:t>
            </w:r>
          </w:p>
          <w:p w:rsidR="00E252BF" w:rsidRPr="007067AE" w:rsidRDefault="00E252BF" w:rsidP="00E252B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 w:rsidRPr="007067AE">
              <w:rPr>
                <w:sz w:val="22"/>
                <w:szCs w:val="22"/>
              </w:rPr>
              <w:t>предложения не поступали</w:t>
            </w:r>
            <w:r>
              <w:rPr>
                <w:sz w:val="22"/>
                <w:szCs w:val="22"/>
              </w:rPr>
              <w:t>)</w:t>
            </w:r>
          </w:p>
        </w:tc>
      </w:tr>
      <w:tr w:rsidR="00E252BF" w:rsidRPr="007067AE" w:rsidTr="009674C5">
        <w:trPr>
          <w:trHeight w:val="461"/>
        </w:trPr>
        <w:tc>
          <w:tcPr>
            <w:tcW w:w="13184" w:type="dxa"/>
            <w:gridSpan w:val="3"/>
          </w:tcPr>
          <w:p w:rsidR="00E252BF" w:rsidRDefault="00E252BF" w:rsidP="00E252BF">
            <w:pPr>
              <w:jc w:val="center"/>
              <w:rPr>
                <w:b/>
                <w:sz w:val="22"/>
                <w:szCs w:val="22"/>
              </w:rPr>
            </w:pPr>
            <w:r w:rsidRPr="007067AE">
              <w:rPr>
                <w:b/>
                <w:sz w:val="22"/>
                <w:szCs w:val="22"/>
              </w:rPr>
              <w:t>Туркменистан</w:t>
            </w:r>
          </w:p>
          <w:p w:rsidR="00E252BF" w:rsidRPr="007067AE" w:rsidRDefault="00E252BF" w:rsidP="00E252B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 w:rsidRPr="007067AE">
              <w:rPr>
                <w:sz w:val="22"/>
                <w:szCs w:val="22"/>
              </w:rPr>
              <w:t>предложения не поступали</w:t>
            </w:r>
            <w:r>
              <w:rPr>
                <w:sz w:val="22"/>
                <w:szCs w:val="22"/>
              </w:rPr>
              <w:t>)</w:t>
            </w:r>
          </w:p>
        </w:tc>
      </w:tr>
      <w:tr w:rsidR="00E252BF" w:rsidRPr="007067AE" w:rsidTr="008C3E65">
        <w:trPr>
          <w:trHeight w:val="372"/>
        </w:trPr>
        <w:tc>
          <w:tcPr>
            <w:tcW w:w="13184" w:type="dxa"/>
            <w:gridSpan w:val="3"/>
          </w:tcPr>
          <w:p w:rsidR="00E252BF" w:rsidRDefault="00E252BF" w:rsidP="00E252BF">
            <w:pPr>
              <w:jc w:val="center"/>
              <w:rPr>
                <w:b/>
                <w:sz w:val="22"/>
                <w:szCs w:val="22"/>
              </w:rPr>
            </w:pPr>
            <w:r w:rsidRPr="007067AE">
              <w:rPr>
                <w:b/>
                <w:sz w:val="22"/>
                <w:szCs w:val="22"/>
              </w:rPr>
              <w:t>Республика Узбекистан</w:t>
            </w:r>
          </w:p>
          <w:p w:rsidR="00E252BF" w:rsidRDefault="00E252BF" w:rsidP="00E252B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(письмо директора ГУП «Узбекский центр аккредитации» </w:t>
            </w:r>
            <w:proofErr w:type="spellStart"/>
            <w:r>
              <w:rPr>
                <w:sz w:val="22"/>
                <w:szCs w:val="22"/>
              </w:rPr>
              <w:t>А.Закирова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  <w:p w:rsidR="00E252BF" w:rsidRPr="007067AE" w:rsidRDefault="00E252BF" w:rsidP="00E252B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№ 01/2063 от 13.10.2022) </w:t>
            </w:r>
          </w:p>
        </w:tc>
      </w:tr>
      <w:tr w:rsidR="00E252BF" w:rsidRPr="007067AE" w:rsidTr="008C3E65">
        <w:trPr>
          <w:trHeight w:val="372"/>
        </w:trPr>
        <w:tc>
          <w:tcPr>
            <w:tcW w:w="13184" w:type="dxa"/>
            <w:gridSpan w:val="3"/>
          </w:tcPr>
          <w:p w:rsidR="00E252BF" w:rsidRPr="008C3E65" w:rsidRDefault="00E252BF" w:rsidP="00E252BF">
            <w:pPr>
              <w:rPr>
                <w:sz w:val="22"/>
                <w:szCs w:val="22"/>
              </w:rPr>
            </w:pPr>
            <w:r w:rsidRPr="008C3E65">
              <w:rPr>
                <w:sz w:val="22"/>
                <w:szCs w:val="22"/>
              </w:rPr>
              <w:t>Замечания и предложения отсутствуют.</w:t>
            </w:r>
          </w:p>
        </w:tc>
      </w:tr>
    </w:tbl>
    <w:p w:rsidR="00EE356C" w:rsidRDefault="00EE356C" w:rsidP="00CE4100">
      <w:pPr>
        <w:rPr>
          <w:sz w:val="22"/>
          <w:szCs w:val="22"/>
        </w:rPr>
      </w:pPr>
    </w:p>
    <w:sectPr w:rsidR="00EE356C" w:rsidSect="00CE4100">
      <w:headerReference w:type="default" r:id="rId8"/>
      <w:footerReference w:type="default" r:id="rId9"/>
      <w:pgSz w:w="16838" w:h="11906" w:orient="landscape"/>
      <w:pgMar w:top="567" w:right="2096" w:bottom="993" w:left="1701" w:header="708" w:footer="24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5489C" w:rsidRDefault="0075489C" w:rsidP="00E97949">
      <w:r>
        <w:separator/>
      </w:r>
    </w:p>
  </w:endnote>
  <w:endnote w:type="continuationSeparator" w:id="0">
    <w:p w:rsidR="0075489C" w:rsidRDefault="0075489C" w:rsidP="00E979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3336" w:rsidRPr="002B7D5D" w:rsidRDefault="00413336">
    <w:pPr>
      <w:pStyle w:val="a7"/>
      <w:rPr>
        <w:sz w:val="20"/>
      </w:rPr>
    </w:pPr>
    <w:r w:rsidRPr="002B7D5D">
      <w:rPr>
        <w:sz w:val="20"/>
      </w:rPr>
      <w:t xml:space="preserve">Приложение № </w:t>
    </w:r>
    <w:r w:rsidR="00094BC3">
      <w:rPr>
        <w:sz w:val="20"/>
      </w:rPr>
      <w:t>3</w:t>
    </w:r>
    <w:r w:rsidR="00940105" w:rsidRPr="00940105">
      <w:rPr>
        <w:sz w:val="20"/>
      </w:rPr>
      <w:t>-1</w:t>
    </w:r>
    <w:r w:rsidRPr="002B7D5D">
      <w:rPr>
        <w:sz w:val="20"/>
      </w:rPr>
      <w:t xml:space="preserve"> к протоколу РГ РОА № </w:t>
    </w:r>
    <w:r w:rsidR="00804804">
      <w:rPr>
        <w:sz w:val="20"/>
      </w:rPr>
      <w:t>1</w:t>
    </w:r>
    <w:r w:rsidR="008C3E65">
      <w:rPr>
        <w:sz w:val="20"/>
      </w:rPr>
      <w:t>6</w:t>
    </w:r>
    <w:r w:rsidRPr="002B7D5D">
      <w:rPr>
        <w:sz w:val="20"/>
      </w:rPr>
      <w:t>-20</w:t>
    </w:r>
    <w:r w:rsidR="00694637">
      <w:rPr>
        <w:sz w:val="20"/>
      </w:rPr>
      <w:t>2</w:t>
    </w:r>
    <w:r w:rsidR="00B33EC0">
      <w:rPr>
        <w:sz w:val="20"/>
      </w:rPr>
      <w:t>2</w:t>
    </w:r>
  </w:p>
  <w:p w:rsidR="00413336" w:rsidRPr="002B7D5D" w:rsidRDefault="00413336">
    <w:pPr>
      <w:pStyle w:val="a7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5489C" w:rsidRDefault="0075489C" w:rsidP="00E97949">
      <w:r>
        <w:separator/>
      </w:r>
    </w:p>
  </w:footnote>
  <w:footnote w:type="continuationSeparator" w:id="0">
    <w:p w:rsidR="0075489C" w:rsidRDefault="0075489C" w:rsidP="00E9794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3336" w:rsidRDefault="00413336">
    <w:pPr>
      <w:pStyle w:val="a3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70623"/>
    <w:multiLevelType w:val="multilevel"/>
    <w:tmpl w:val="173CC27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1" w15:restartNumberingAfterBreak="0">
    <w:nsid w:val="0A866589"/>
    <w:multiLevelType w:val="multilevel"/>
    <w:tmpl w:val="FC328EC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796"/>
      </w:pPr>
      <w:rPr>
        <w:rFonts w:hint="default"/>
        <w:i w:val="0"/>
      </w:rPr>
    </w:lvl>
    <w:lvl w:ilvl="1">
      <w:start w:val="1"/>
      <w:numFmt w:val="decimal"/>
      <w:isLgl/>
      <w:lvlText w:val="%1.%2."/>
      <w:lvlJc w:val="left"/>
      <w:pPr>
        <w:tabs>
          <w:tab w:val="num" w:pos="1288"/>
        </w:tabs>
        <w:ind w:left="1" w:firstLine="567"/>
      </w:pPr>
      <w:rPr>
        <w:rFonts w:hint="default"/>
        <w:b/>
        <w:i w:val="0"/>
      </w:rPr>
    </w:lvl>
    <w:lvl w:ilvl="2">
      <w:start w:val="1"/>
      <w:numFmt w:val="decimal"/>
      <w:isLgl/>
      <w:lvlText w:val="%1.%2.%3."/>
      <w:lvlJc w:val="left"/>
      <w:pPr>
        <w:tabs>
          <w:tab w:val="num" w:pos="1813"/>
        </w:tabs>
        <w:ind w:left="1813" w:hanging="124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378"/>
        </w:tabs>
        <w:ind w:left="2378" w:hanging="124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661"/>
        </w:tabs>
        <w:ind w:left="2661" w:hanging="124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139"/>
        </w:tabs>
        <w:ind w:left="313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422"/>
        </w:tabs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065"/>
        </w:tabs>
        <w:ind w:left="406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708"/>
        </w:tabs>
        <w:ind w:left="4708" w:hanging="2160"/>
      </w:pPr>
      <w:rPr>
        <w:rFonts w:hint="default"/>
      </w:rPr>
    </w:lvl>
  </w:abstractNum>
  <w:abstractNum w:abstractNumId="2" w15:restartNumberingAfterBreak="0">
    <w:nsid w:val="0C571C42"/>
    <w:multiLevelType w:val="hybridMultilevel"/>
    <w:tmpl w:val="64B6F21A"/>
    <w:lvl w:ilvl="0" w:tplc="FB582B5A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12AB6017"/>
    <w:multiLevelType w:val="hybridMultilevel"/>
    <w:tmpl w:val="6F3AA3FC"/>
    <w:lvl w:ilvl="0" w:tplc="3E2EEFE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242888"/>
    <w:multiLevelType w:val="hybridMultilevel"/>
    <w:tmpl w:val="4EDCD2E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21FD2821"/>
    <w:multiLevelType w:val="hybridMultilevel"/>
    <w:tmpl w:val="67BAB176"/>
    <w:lvl w:ilvl="0" w:tplc="05585738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27BB6C8E"/>
    <w:multiLevelType w:val="hybridMultilevel"/>
    <w:tmpl w:val="7DE07F20"/>
    <w:lvl w:ilvl="0" w:tplc="87986B94">
      <w:start w:val="1"/>
      <w:numFmt w:val="decimal"/>
      <w:lvlText w:val="6.%1 "/>
      <w:lvlJc w:val="left"/>
      <w:pPr>
        <w:ind w:left="1429" w:hanging="360"/>
      </w:pPr>
      <w:rPr>
        <w:b w:val="0"/>
        <w:color w:val="auto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39D30D42"/>
    <w:multiLevelType w:val="multilevel"/>
    <w:tmpl w:val="7F80EE9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3B3E69E8"/>
    <w:multiLevelType w:val="hybridMultilevel"/>
    <w:tmpl w:val="02467A52"/>
    <w:lvl w:ilvl="0" w:tplc="041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6004189"/>
    <w:multiLevelType w:val="hybridMultilevel"/>
    <w:tmpl w:val="3C24ACF6"/>
    <w:lvl w:ilvl="0" w:tplc="133EAE6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55FE3187"/>
    <w:multiLevelType w:val="hybridMultilevel"/>
    <w:tmpl w:val="91B418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92B0EBC"/>
    <w:multiLevelType w:val="multilevel"/>
    <w:tmpl w:val="A0C6565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>
      <w:start w:val="7"/>
      <w:numFmt w:val="decimal"/>
      <w:isLgl/>
      <w:lvlText w:val="%1.%2."/>
      <w:lvlJc w:val="left"/>
      <w:pPr>
        <w:ind w:left="756" w:hanging="396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5FD53980"/>
    <w:multiLevelType w:val="hybridMultilevel"/>
    <w:tmpl w:val="F76213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32717F5"/>
    <w:multiLevelType w:val="hybridMultilevel"/>
    <w:tmpl w:val="A9442442"/>
    <w:lvl w:ilvl="0" w:tplc="1E18082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71DA02E2"/>
    <w:multiLevelType w:val="multilevel"/>
    <w:tmpl w:val="A956F87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76A738AF"/>
    <w:multiLevelType w:val="hybridMultilevel"/>
    <w:tmpl w:val="AD50627A"/>
    <w:lvl w:ilvl="0" w:tplc="E51E72A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7951665B"/>
    <w:multiLevelType w:val="hybridMultilevel"/>
    <w:tmpl w:val="346C7D5A"/>
    <w:lvl w:ilvl="0" w:tplc="BF5CC9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 w15:restartNumberingAfterBreak="0">
    <w:nsid w:val="7E59683F"/>
    <w:multiLevelType w:val="hybridMultilevel"/>
    <w:tmpl w:val="1F52D92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14"/>
  </w:num>
  <w:num w:numId="4">
    <w:abstractNumId w:val="7"/>
  </w:num>
  <w:num w:numId="5">
    <w:abstractNumId w:val="15"/>
  </w:num>
  <w:num w:numId="6">
    <w:abstractNumId w:val="2"/>
  </w:num>
  <w:num w:numId="7">
    <w:abstractNumId w:val="12"/>
  </w:num>
  <w:num w:numId="8">
    <w:abstractNumId w:val="11"/>
  </w:num>
  <w:num w:numId="9">
    <w:abstractNumId w:val="8"/>
  </w:num>
  <w:num w:numId="10">
    <w:abstractNumId w:val="16"/>
  </w:num>
  <w:num w:numId="11">
    <w:abstractNumId w:val="4"/>
  </w:num>
  <w:num w:numId="12">
    <w:abstractNumId w:val="10"/>
  </w:num>
  <w:num w:numId="13">
    <w:abstractNumId w:val="17"/>
  </w:num>
  <w:num w:numId="14">
    <w:abstractNumId w:val="9"/>
  </w:num>
  <w:num w:numId="15">
    <w:abstractNumId w:val="13"/>
  </w:num>
  <w:num w:numId="1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"/>
  </w:num>
  <w:num w:numId="1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79AC"/>
    <w:rsid w:val="000075FF"/>
    <w:rsid w:val="00007725"/>
    <w:rsid w:val="000266D1"/>
    <w:rsid w:val="00033BF5"/>
    <w:rsid w:val="00080994"/>
    <w:rsid w:val="00082001"/>
    <w:rsid w:val="00084328"/>
    <w:rsid w:val="000856C3"/>
    <w:rsid w:val="00094BC3"/>
    <w:rsid w:val="000974DC"/>
    <w:rsid w:val="000B3035"/>
    <w:rsid w:val="000E0B5C"/>
    <w:rsid w:val="000F2B54"/>
    <w:rsid w:val="00101BE8"/>
    <w:rsid w:val="00115673"/>
    <w:rsid w:val="00124235"/>
    <w:rsid w:val="00131F80"/>
    <w:rsid w:val="00136631"/>
    <w:rsid w:val="00140E0F"/>
    <w:rsid w:val="00144296"/>
    <w:rsid w:val="00146689"/>
    <w:rsid w:val="00150E05"/>
    <w:rsid w:val="00151A9A"/>
    <w:rsid w:val="001559E6"/>
    <w:rsid w:val="0016100C"/>
    <w:rsid w:val="001619D3"/>
    <w:rsid w:val="0017100A"/>
    <w:rsid w:val="00183AD2"/>
    <w:rsid w:val="00197CE0"/>
    <w:rsid w:val="001A4EFA"/>
    <w:rsid w:val="001A66D6"/>
    <w:rsid w:val="001C1245"/>
    <w:rsid w:val="001C1D2F"/>
    <w:rsid w:val="001D5B60"/>
    <w:rsid w:val="001E471F"/>
    <w:rsid w:val="001F799B"/>
    <w:rsid w:val="00224FDC"/>
    <w:rsid w:val="002315F8"/>
    <w:rsid w:val="0023350C"/>
    <w:rsid w:val="00261179"/>
    <w:rsid w:val="0027652B"/>
    <w:rsid w:val="002903C2"/>
    <w:rsid w:val="0029653A"/>
    <w:rsid w:val="002B058E"/>
    <w:rsid w:val="002C2208"/>
    <w:rsid w:val="00321A79"/>
    <w:rsid w:val="00330090"/>
    <w:rsid w:val="00331715"/>
    <w:rsid w:val="0035246E"/>
    <w:rsid w:val="00356644"/>
    <w:rsid w:val="00365094"/>
    <w:rsid w:val="00381135"/>
    <w:rsid w:val="003A3A10"/>
    <w:rsid w:val="003B160D"/>
    <w:rsid w:val="003B3E93"/>
    <w:rsid w:val="003E3A7D"/>
    <w:rsid w:val="003F33CC"/>
    <w:rsid w:val="00405197"/>
    <w:rsid w:val="004057F8"/>
    <w:rsid w:val="00413336"/>
    <w:rsid w:val="004266EC"/>
    <w:rsid w:val="004624B1"/>
    <w:rsid w:val="004710B1"/>
    <w:rsid w:val="004A1BFC"/>
    <w:rsid w:val="004A7B72"/>
    <w:rsid w:val="004B510C"/>
    <w:rsid w:val="004C22BD"/>
    <w:rsid w:val="004C46F6"/>
    <w:rsid w:val="004C7580"/>
    <w:rsid w:val="004D1FA2"/>
    <w:rsid w:val="00515BE1"/>
    <w:rsid w:val="0051739F"/>
    <w:rsid w:val="00526D1E"/>
    <w:rsid w:val="00536FE5"/>
    <w:rsid w:val="00547EDC"/>
    <w:rsid w:val="005735D7"/>
    <w:rsid w:val="0058700B"/>
    <w:rsid w:val="005B7629"/>
    <w:rsid w:val="005C0C43"/>
    <w:rsid w:val="005D6941"/>
    <w:rsid w:val="00645963"/>
    <w:rsid w:val="00694637"/>
    <w:rsid w:val="006B1955"/>
    <w:rsid w:val="006C614D"/>
    <w:rsid w:val="006C7D5B"/>
    <w:rsid w:val="006D0289"/>
    <w:rsid w:val="006E2576"/>
    <w:rsid w:val="006F0B69"/>
    <w:rsid w:val="006F5096"/>
    <w:rsid w:val="006F65A7"/>
    <w:rsid w:val="00715F61"/>
    <w:rsid w:val="007512FC"/>
    <w:rsid w:val="0075489C"/>
    <w:rsid w:val="0077681A"/>
    <w:rsid w:val="00776B8E"/>
    <w:rsid w:val="007932B0"/>
    <w:rsid w:val="007C29D0"/>
    <w:rsid w:val="007C5EFB"/>
    <w:rsid w:val="007D6365"/>
    <w:rsid w:val="007F5565"/>
    <w:rsid w:val="007F7782"/>
    <w:rsid w:val="00804804"/>
    <w:rsid w:val="008103CE"/>
    <w:rsid w:val="0083566B"/>
    <w:rsid w:val="00837E7C"/>
    <w:rsid w:val="0084029E"/>
    <w:rsid w:val="00843AC1"/>
    <w:rsid w:val="008514EE"/>
    <w:rsid w:val="00854451"/>
    <w:rsid w:val="00857822"/>
    <w:rsid w:val="008611A4"/>
    <w:rsid w:val="008964F7"/>
    <w:rsid w:val="008A3C30"/>
    <w:rsid w:val="008A6945"/>
    <w:rsid w:val="008B46D3"/>
    <w:rsid w:val="008B721D"/>
    <w:rsid w:val="008C3E65"/>
    <w:rsid w:val="008C79AC"/>
    <w:rsid w:val="009006FD"/>
    <w:rsid w:val="00922FF7"/>
    <w:rsid w:val="009251C5"/>
    <w:rsid w:val="00931321"/>
    <w:rsid w:val="00940105"/>
    <w:rsid w:val="00942379"/>
    <w:rsid w:val="0094587E"/>
    <w:rsid w:val="009476BD"/>
    <w:rsid w:val="00956934"/>
    <w:rsid w:val="009674C5"/>
    <w:rsid w:val="0098531C"/>
    <w:rsid w:val="009A6D8C"/>
    <w:rsid w:val="009B3615"/>
    <w:rsid w:val="009B3BA8"/>
    <w:rsid w:val="009B6A0E"/>
    <w:rsid w:val="009F59BC"/>
    <w:rsid w:val="00A279B4"/>
    <w:rsid w:val="00A32EEC"/>
    <w:rsid w:val="00A46A1F"/>
    <w:rsid w:val="00A621C2"/>
    <w:rsid w:val="00A72820"/>
    <w:rsid w:val="00AA3A03"/>
    <w:rsid w:val="00AB06E8"/>
    <w:rsid w:val="00AB150F"/>
    <w:rsid w:val="00AC0442"/>
    <w:rsid w:val="00AC0D84"/>
    <w:rsid w:val="00AC5A80"/>
    <w:rsid w:val="00AF186D"/>
    <w:rsid w:val="00B067E6"/>
    <w:rsid w:val="00B20D03"/>
    <w:rsid w:val="00B25A09"/>
    <w:rsid w:val="00B33EC0"/>
    <w:rsid w:val="00B4331F"/>
    <w:rsid w:val="00B55595"/>
    <w:rsid w:val="00BA70D2"/>
    <w:rsid w:val="00BB1255"/>
    <w:rsid w:val="00BB1D9F"/>
    <w:rsid w:val="00BB36FB"/>
    <w:rsid w:val="00BC6F90"/>
    <w:rsid w:val="00C01D25"/>
    <w:rsid w:val="00C4529C"/>
    <w:rsid w:val="00C52C81"/>
    <w:rsid w:val="00C75524"/>
    <w:rsid w:val="00C93929"/>
    <w:rsid w:val="00CA1BB3"/>
    <w:rsid w:val="00CC354E"/>
    <w:rsid w:val="00CE4100"/>
    <w:rsid w:val="00D129F5"/>
    <w:rsid w:val="00D14137"/>
    <w:rsid w:val="00D33C20"/>
    <w:rsid w:val="00D37716"/>
    <w:rsid w:val="00D64A4E"/>
    <w:rsid w:val="00D71EF2"/>
    <w:rsid w:val="00D753BF"/>
    <w:rsid w:val="00D82B41"/>
    <w:rsid w:val="00DA032A"/>
    <w:rsid w:val="00DB7E18"/>
    <w:rsid w:val="00DD4665"/>
    <w:rsid w:val="00DD4F4C"/>
    <w:rsid w:val="00E252BF"/>
    <w:rsid w:val="00E30B5E"/>
    <w:rsid w:val="00E43731"/>
    <w:rsid w:val="00E53261"/>
    <w:rsid w:val="00E5498D"/>
    <w:rsid w:val="00E57BB0"/>
    <w:rsid w:val="00E775B3"/>
    <w:rsid w:val="00E97949"/>
    <w:rsid w:val="00EB1FDD"/>
    <w:rsid w:val="00EC34BC"/>
    <w:rsid w:val="00EE356C"/>
    <w:rsid w:val="00EE35C4"/>
    <w:rsid w:val="00EF2D78"/>
    <w:rsid w:val="00F11DB8"/>
    <w:rsid w:val="00F127FC"/>
    <w:rsid w:val="00F1790D"/>
    <w:rsid w:val="00F21337"/>
    <w:rsid w:val="00F2547A"/>
    <w:rsid w:val="00F27F5E"/>
    <w:rsid w:val="00F452E3"/>
    <w:rsid w:val="00F532BC"/>
    <w:rsid w:val="00F55474"/>
    <w:rsid w:val="00F654B6"/>
    <w:rsid w:val="00F65958"/>
    <w:rsid w:val="00F67B03"/>
    <w:rsid w:val="00F90196"/>
    <w:rsid w:val="00F95AFE"/>
    <w:rsid w:val="00FB11FC"/>
    <w:rsid w:val="00FE25BA"/>
    <w:rsid w:val="00FF4D17"/>
    <w:rsid w:val="00FF6D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CBC69F8-5742-4E9D-B166-6B1E016F93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5565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51A9A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51A9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"/>
    <w:basedOn w:val="a"/>
    <w:link w:val="a6"/>
    <w:unhideWhenUsed/>
    <w:rsid w:val="00151A9A"/>
    <w:pPr>
      <w:jc w:val="center"/>
    </w:pPr>
    <w:rPr>
      <w:rFonts w:ascii="Times New Roman CYR" w:hAnsi="Times New Roman CYR"/>
      <w:b/>
    </w:rPr>
  </w:style>
  <w:style w:type="character" w:customStyle="1" w:styleId="a6">
    <w:name w:val="Основной текст Знак"/>
    <w:basedOn w:val="a0"/>
    <w:link w:val="a5"/>
    <w:rsid w:val="00151A9A"/>
    <w:rPr>
      <w:rFonts w:ascii="Times New Roman CYR" w:eastAsia="Times New Roman" w:hAnsi="Times New Roman CYR" w:cs="Times New Roman"/>
      <w:b/>
      <w:sz w:val="28"/>
      <w:szCs w:val="20"/>
      <w:lang w:eastAsia="ru-RU"/>
    </w:rPr>
  </w:style>
  <w:style w:type="paragraph" w:styleId="2">
    <w:name w:val="Body Text 2"/>
    <w:basedOn w:val="a"/>
    <w:link w:val="20"/>
    <w:unhideWhenUsed/>
    <w:rsid w:val="00151A9A"/>
    <w:pPr>
      <w:spacing w:after="120" w:line="240" w:lineRule="exact"/>
      <w:jc w:val="both"/>
    </w:pPr>
    <w:rPr>
      <w:rFonts w:ascii="Times New Roman CYR" w:hAnsi="Times New Roman CYR"/>
      <w:sz w:val="24"/>
    </w:rPr>
  </w:style>
  <w:style w:type="character" w:customStyle="1" w:styleId="20">
    <w:name w:val="Основной текст 2 Знак"/>
    <w:basedOn w:val="a0"/>
    <w:link w:val="2"/>
    <w:rsid w:val="00151A9A"/>
    <w:rPr>
      <w:rFonts w:ascii="Times New Roman CYR" w:eastAsia="Times New Roman" w:hAnsi="Times New Roman CYR" w:cs="Times New Roman"/>
      <w:sz w:val="24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151A9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51A9A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9">
    <w:name w:val="Table Grid"/>
    <w:basedOn w:val="a1"/>
    <w:uiPriority w:val="39"/>
    <w:rsid w:val="006E25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942379"/>
    <w:pPr>
      <w:ind w:left="720"/>
      <w:contextualSpacing/>
    </w:pPr>
  </w:style>
  <w:style w:type="character" w:customStyle="1" w:styleId="21">
    <w:name w:val="Основной текст (2)_"/>
    <w:basedOn w:val="a0"/>
    <w:link w:val="22"/>
    <w:rsid w:val="00146689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146689"/>
    <w:pPr>
      <w:widowControl w:val="0"/>
      <w:shd w:val="clear" w:color="auto" w:fill="FFFFFF"/>
      <w:overflowPunct/>
      <w:autoSpaceDE/>
      <w:autoSpaceDN/>
      <w:adjustRightInd/>
      <w:spacing w:before="240" w:line="295" w:lineRule="exact"/>
      <w:jc w:val="both"/>
    </w:pPr>
    <w:rPr>
      <w:sz w:val="26"/>
      <w:szCs w:val="26"/>
      <w:lang w:eastAsia="en-US"/>
    </w:rPr>
  </w:style>
  <w:style w:type="character" w:customStyle="1" w:styleId="23">
    <w:name w:val="Основной текст (2) + Полужирный"/>
    <w:basedOn w:val="21"/>
    <w:rsid w:val="0058700B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table" w:customStyle="1" w:styleId="1">
    <w:name w:val="Сетка таблицы1"/>
    <w:basedOn w:val="a1"/>
    <w:next w:val="a9"/>
    <w:uiPriority w:val="59"/>
    <w:rsid w:val="005B76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EE356C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EE356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7">
    <w:name w:val="Основной текст (7)_"/>
    <w:basedOn w:val="a0"/>
    <w:link w:val="70"/>
    <w:rsid w:val="00DD4665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70">
    <w:name w:val="Основной текст (7)"/>
    <w:basedOn w:val="a"/>
    <w:link w:val="7"/>
    <w:rsid w:val="00DD4665"/>
    <w:pPr>
      <w:widowControl w:val="0"/>
      <w:shd w:val="clear" w:color="auto" w:fill="FFFFFF"/>
      <w:overflowPunct/>
      <w:autoSpaceDE/>
      <w:autoSpaceDN/>
      <w:adjustRightInd/>
      <w:spacing w:line="256" w:lineRule="exact"/>
    </w:pPr>
    <w:rPr>
      <w:sz w:val="20"/>
      <w:lang w:eastAsia="en-US"/>
    </w:rPr>
  </w:style>
  <w:style w:type="paragraph" w:styleId="ad">
    <w:name w:val="No Spacing"/>
    <w:uiPriority w:val="1"/>
    <w:qFormat/>
    <w:rsid w:val="007512FC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e">
    <w:name w:val="Hyperlink"/>
    <w:basedOn w:val="a0"/>
    <w:uiPriority w:val="99"/>
    <w:unhideWhenUsed/>
    <w:rsid w:val="00F95AF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026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6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1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4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13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2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57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3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00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76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37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7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84CDD1-B45A-490D-9548-DC253D3FA0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4</Pages>
  <Words>1212</Words>
  <Characters>6915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client801_11</dc:creator>
  <cp:lastModifiedBy>Анна Шинкарёва</cp:lastModifiedBy>
  <cp:revision>4</cp:revision>
  <dcterms:created xsi:type="dcterms:W3CDTF">2022-11-09T11:12:00Z</dcterms:created>
  <dcterms:modified xsi:type="dcterms:W3CDTF">2022-11-09T11:52:00Z</dcterms:modified>
</cp:coreProperties>
</file>